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155F2A" w:rsidR="00097AA2" w:rsidP="00436F72" w:rsidRDefault="00097AA2" w14:paraId="2995D5B7" w14:textId="05CF38E9">
      <w:pPr>
        <w:jc w:val="right"/>
        <w:rPr>
          <w:rFonts w:cs="Arial"/>
          <w:b/>
          <w:bCs/>
          <w:i/>
          <w:iCs/>
          <w:sz w:val="32"/>
          <w:szCs w:val="32"/>
        </w:rPr>
      </w:pPr>
    </w:p>
    <w:p w:rsidR="000B671A" w:rsidP="00155F2A" w:rsidRDefault="00155F2A" w14:paraId="24EE3C07" w14:textId="70A29FB2">
      <w:pPr>
        <w:spacing w:after="160" w:line="259" w:lineRule="auto"/>
        <w:ind w:left="0"/>
        <w:jc w:val="center"/>
        <w:rPr>
          <w:b/>
          <w:bCs/>
          <w:i/>
          <w:iCs/>
          <w:sz w:val="32"/>
          <w:szCs w:val="32"/>
        </w:rPr>
      </w:pPr>
      <w:r w:rsidRPr="00155F2A">
        <w:rPr>
          <w:b/>
          <w:bCs/>
          <w:i/>
          <w:iCs/>
          <w:sz w:val="32"/>
          <w:szCs w:val="32"/>
        </w:rPr>
        <w:t>POŽADAVKY NA ZPRACOVÁNÍ REALIZAČNÍ DOKUMENTACE</w:t>
      </w:r>
    </w:p>
    <w:p w:rsidR="00155F2A" w:rsidP="00155F2A" w:rsidRDefault="00155F2A" w14:paraId="3121B49A" w14:textId="77777777">
      <w:pPr>
        <w:spacing w:after="160" w:line="259" w:lineRule="auto"/>
        <w:ind w:left="0"/>
        <w:jc w:val="center"/>
        <w:rPr>
          <w:b/>
          <w:bCs/>
          <w:i/>
          <w:iCs/>
          <w:sz w:val="32"/>
          <w:szCs w:val="32"/>
        </w:rPr>
      </w:pPr>
    </w:p>
    <w:p w:rsidR="00155F2A" w:rsidP="00155F2A" w:rsidRDefault="00155F2A" w14:paraId="59F462D2" w14:textId="77777777">
      <w:pPr>
        <w:spacing w:after="160" w:line="259" w:lineRule="auto"/>
        <w:ind w:left="0"/>
        <w:jc w:val="center"/>
        <w:rPr>
          <w:b/>
          <w:bCs/>
          <w:i/>
          <w:iCs/>
          <w:sz w:val="32"/>
          <w:szCs w:val="32"/>
        </w:rPr>
      </w:pPr>
    </w:p>
    <w:p w:rsidR="00155F2A" w:rsidP="00155F2A" w:rsidRDefault="00155F2A" w14:paraId="1EF6DC6D" w14:textId="77777777">
      <w:pPr>
        <w:spacing w:after="160" w:line="259" w:lineRule="auto"/>
        <w:ind w:left="0"/>
        <w:jc w:val="center"/>
        <w:rPr>
          <w:b/>
          <w:bCs/>
          <w:i/>
          <w:iCs/>
          <w:sz w:val="32"/>
          <w:szCs w:val="32"/>
        </w:rPr>
      </w:pPr>
    </w:p>
    <w:p w:rsidRPr="00155F2A" w:rsidR="00155F2A" w:rsidP="00155F2A" w:rsidRDefault="00155F2A" w14:paraId="12AB7614" w14:textId="77777777">
      <w:pPr>
        <w:spacing w:after="160" w:line="259" w:lineRule="auto"/>
        <w:ind w:left="0"/>
        <w:jc w:val="center"/>
        <w:rPr>
          <w:b/>
          <w:bCs/>
          <w:i/>
          <w:iCs/>
          <w:sz w:val="32"/>
          <w:szCs w:val="32"/>
        </w:rPr>
      </w:pPr>
    </w:p>
    <w:sdt>
      <w:sdtPr>
        <w:rPr>
          <w:rFonts w:eastAsia="Times New Roman" w:cs="Times New Roman" w:asciiTheme="minorHAnsi" w:hAnsiTheme="minorHAnsi"/>
          <w:color w:val="auto"/>
          <w:sz w:val="22"/>
          <w:szCs w:val="24"/>
        </w:rPr>
        <w:id w:val="-1943598190"/>
        <w:docPartObj>
          <w:docPartGallery w:val="Table of Contents"/>
          <w:docPartUnique/>
        </w:docPartObj>
      </w:sdtPr>
      <w:sdtEndPr>
        <w:rPr>
          <w:b/>
          <w:bCs/>
          <w:sz w:val="18"/>
          <w:szCs w:val="20"/>
        </w:rPr>
      </w:sdtEndPr>
      <w:sdtContent>
        <w:p w:rsidR="000B671A" w:rsidP="000B671A" w:rsidRDefault="000B671A" w14:paraId="6281A711" w14:textId="77777777">
          <w:pPr>
            <w:pStyle w:val="Nadpisobsahu"/>
          </w:pPr>
          <w:r>
            <w:t>Obsah</w:t>
          </w:r>
        </w:p>
        <w:p w:rsidR="00357157" w:rsidRDefault="000B671A" w14:paraId="0712AF1E" w14:textId="489C84C5">
          <w:pPr>
            <w:pStyle w:val="Obsah1"/>
            <w:rPr>
              <w:rFonts w:eastAsiaTheme="minorEastAsia" w:cstheme="minorBidi"/>
              <w:noProof/>
              <w:szCs w:val="22"/>
            </w:rPr>
          </w:pPr>
          <w:r w:rsidRPr="00BD72F4">
            <w:rPr>
              <w:sz w:val="18"/>
              <w:szCs w:val="20"/>
            </w:rPr>
            <w:fldChar w:fldCharType="begin"/>
          </w:r>
          <w:r w:rsidRPr="00BD72F4">
            <w:rPr>
              <w:sz w:val="18"/>
              <w:szCs w:val="20"/>
            </w:rPr>
            <w:instrText xml:space="preserve"> TOC \o "1-3" \h \z \u </w:instrText>
          </w:r>
          <w:r w:rsidRPr="00BD72F4">
            <w:rPr>
              <w:sz w:val="18"/>
              <w:szCs w:val="20"/>
            </w:rPr>
            <w:fldChar w:fldCharType="separate"/>
          </w:r>
          <w:hyperlink w:history="1" w:anchor="_Toc114041659">
            <w:r w:rsidRPr="00CE01A2" w:rsidR="00357157">
              <w:rPr>
                <w:rStyle w:val="Hypertextovodkaz"/>
                <w:noProof/>
                <w14:scene3d>
                  <w14:camera w14:prst="orthographicFront"/>
                  <w14:lightRig w14:rig="threePt" w14:dir="t">
                    <w14:rot w14:lat="0" w14:lon="0" w14:rev="0"/>
                  </w14:lightRig>
                </w14:scene3d>
              </w:rPr>
              <w:t>(a)</w:t>
            </w:r>
            <w:r w:rsidR="00357157">
              <w:rPr>
                <w:rFonts w:eastAsiaTheme="minorEastAsia" w:cstheme="minorBidi"/>
                <w:noProof/>
                <w:szCs w:val="22"/>
              </w:rPr>
              <w:tab/>
            </w:r>
            <w:r w:rsidRPr="00CE01A2" w:rsidR="00357157">
              <w:rPr>
                <w:rStyle w:val="Hypertextovodkaz"/>
                <w:iCs/>
                <w:noProof/>
              </w:rPr>
              <w:t>Časový plán projektové dokumentace (harmonogram) - průběžná aktualizace</w:t>
            </w:r>
            <w:r w:rsidR="00357157">
              <w:rPr>
                <w:noProof/>
                <w:webHidden/>
              </w:rPr>
              <w:tab/>
            </w:r>
            <w:r w:rsidR="00357157">
              <w:rPr>
                <w:noProof/>
                <w:webHidden/>
              </w:rPr>
              <w:fldChar w:fldCharType="begin"/>
            </w:r>
            <w:r w:rsidR="00357157">
              <w:rPr>
                <w:noProof/>
                <w:webHidden/>
              </w:rPr>
              <w:instrText xml:space="preserve"> PAGEREF _Toc114041659 \h </w:instrText>
            </w:r>
            <w:r w:rsidR="00357157">
              <w:rPr>
                <w:noProof/>
                <w:webHidden/>
              </w:rPr>
            </w:r>
            <w:r w:rsidR="00357157">
              <w:rPr>
                <w:noProof/>
                <w:webHidden/>
              </w:rPr>
              <w:fldChar w:fldCharType="separate"/>
            </w:r>
            <w:r w:rsidR="00AE421E">
              <w:rPr>
                <w:noProof/>
                <w:webHidden/>
              </w:rPr>
              <w:t>2</w:t>
            </w:r>
            <w:r w:rsidR="00357157">
              <w:rPr>
                <w:noProof/>
                <w:webHidden/>
              </w:rPr>
              <w:fldChar w:fldCharType="end"/>
            </w:r>
          </w:hyperlink>
        </w:p>
        <w:p w:rsidR="00357157" w:rsidRDefault="00000000" w14:paraId="72D4C572" w14:textId="513FFF73">
          <w:pPr>
            <w:pStyle w:val="Obsah1"/>
            <w:rPr>
              <w:rFonts w:eastAsiaTheme="minorEastAsia" w:cstheme="minorBidi"/>
              <w:noProof/>
              <w:szCs w:val="22"/>
            </w:rPr>
          </w:pPr>
          <w:hyperlink w:history="1" w:anchor="_Toc114041660">
            <w:r w:rsidRPr="00CE01A2" w:rsidR="00357157">
              <w:rPr>
                <w:rStyle w:val="Hypertextovodkaz"/>
                <w:noProof/>
                <w14:scene3d>
                  <w14:camera w14:prst="orthographicFront"/>
                  <w14:lightRig w14:rig="threePt" w14:dir="t">
                    <w14:rot w14:lat="0" w14:lon="0" w14:rev="0"/>
                  </w14:lightRig>
                </w14:scene3d>
              </w:rPr>
              <w:t>(b)</w:t>
            </w:r>
            <w:r w:rsidR="00357157">
              <w:rPr>
                <w:rFonts w:eastAsiaTheme="minorEastAsia" w:cstheme="minorBidi"/>
                <w:noProof/>
                <w:szCs w:val="22"/>
              </w:rPr>
              <w:tab/>
            </w:r>
            <w:r w:rsidRPr="00CE01A2" w:rsidR="00357157">
              <w:rPr>
                <w:rStyle w:val="Hypertextovodkaz"/>
                <w:noProof/>
              </w:rPr>
              <w:t>Časový plán stavby (harmonogram) - průběžná aktualizace</w:t>
            </w:r>
            <w:r w:rsidR="00357157">
              <w:rPr>
                <w:noProof/>
                <w:webHidden/>
              </w:rPr>
              <w:tab/>
            </w:r>
            <w:r w:rsidR="00357157">
              <w:rPr>
                <w:noProof/>
                <w:webHidden/>
              </w:rPr>
              <w:fldChar w:fldCharType="begin"/>
            </w:r>
            <w:r w:rsidR="00357157">
              <w:rPr>
                <w:noProof/>
                <w:webHidden/>
              </w:rPr>
              <w:instrText xml:space="preserve"> PAGEREF _Toc114041660 \h </w:instrText>
            </w:r>
            <w:r w:rsidR="00357157">
              <w:rPr>
                <w:noProof/>
                <w:webHidden/>
              </w:rPr>
            </w:r>
            <w:r w:rsidR="00357157">
              <w:rPr>
                <w:noProof/>
                <w:webHidden/>
              </w:rPr>
              <w:fldChar w:fldCharType="separate"/>
            </w:r>
            <w:r w:rsidR="00AE421E">
              <w:rPr>
                <w:noProof/>
                <w:webHidden/>
              </w:rPr>
              <w:t>2</w:t>
            </w:r>
            <w:r w:rsidR="00357157">
              <w:rPr>
                <w:noProof/>
                <w:webHidden/>
              </w:rPr>
              <w:fldChar w:fldCharType="end"/>
            </w:r>
          </w:hyperlink>
        </w:p>
        <w:p w:rsidR="00357157" w:rsidRDefault="00000000" w14:paraId="67A7A56A" w14:textId="3ABA7427">
          <w:pPr>
            <w:pStyle w:val="Obsah1"/>
            <w:rPr>
              <w:rFonts w:eastAsiaTheme="minorEastAsia" w:cstheme="minorBidi"/>
              <w:noProof/>
              <w:szCs w:val="22"/>
            </w:rPr>
          </w:pPr>
          <w:hyperlink w:history="1" w:anchor="_Toc114041661">
            <w:r w:rsidRPr="00CE01A2" w:rsidR="00357157">
              <w:rPr>
                <w:rStyle w:val="Hypertextovodkaz"/>
                <w:noProof/>
                <w14:scene3d>
                  <w14:camera w14:prst="orthographicFront"/>
                  <w14:lightRig w14:rig="threePt" w14:dir="t">
                    <w14:rot w14:lat="0" w14:lon="0" w14:rev="0"/>
                  </w14:lightRig>
                </w14:scene3d>
              </w:rPr>
              <w:t>(c)</w:t>
            </w:r>
            <w:r w:rsidR="00357157">
              <w:rPr>
                <w:rFonts w:eastAsiaTheme="minorEastAsia" w:cstheme="minorBidi"/>
                <w:noProof/>
                <w:szCs w:val="22"/>
              </w:rPr>
              <w:tab/>
            </w:r>
            <w:r w:rsidRPr="00CE01A2" w:rsidR="00357157">
              <w:rPr>
                <w:rStyle w:val="Hypertextovodkaz"/>
                <w:noProof/>
              </w:rPr>
              <w:t>Plán kvality – jakosti stavby (PLK)</w:t>
            </w:r>
            <w:r w:rsidR="00357157">
              <w:rPr>
                <w:noProof/>
                <w:webHidden/>
              </w:rPr>
              <w:tab/>
            </w:r>
            <w:r w:rsidR="00357157">
              <w:rPr>
                <w:noProof/>
                <w:webHidden/>
              </w:rPr>
              <w:fldChar w:fldCharType="begin"/>
            </w:r>
            <w:r w:rsidR="00357157">
              <w:rPr>
                <w:noProof/>
                <w:webHidden/>
              </w:rPr>
              <w:instrText xml:space="preserve"> PAGEREF _Toc114041661 \h </w:instrText>
            </w:r>
            <w:r w:rsidR="00357157">
              <w:rPr>
                <w:noProof/>
                <w:webHidden/>
              </w:rPr>
            </w:r>
            <w:r w:rsidR="00357157">
              <w:rPr>
                <w:noProof/>
                <w:webHidden/>
              </w:rPr>
              <w:fldChar w:fldCharType="separate"/>
            </w:r>
            <w:r w:rsidR="00AE421E">
              <w:rPr>
                <w:noProof/>
                <w:webHidden/>
              </w:rPr>
              <w:t>2</w:t>
            </w:r>
            <w:r w:rsidR="00357157">
              <w:rPr>
                <w:noProof/>
                <w:webHidden/>
              </w:rPr>
              <w:fldChar w:fldCharType="end"/>
            </w:r>
          </w:hyperlink>
        </w:p>
        <w:p w:rsidR="00357157" w:rsidRDefault="00000000" w14:paraId="2581CF37" w14:textId="0735DD70">
          <w:pPr>
            <w:pStyle w:val="Obsah1"/>
            <w:rPr>
              <w:rFonts w:eastAsiaTheme="minorEastAsia" w:cstheme="minorBidi"/>
              <w:noProof/>
              <w:szCs w:val="22"/>
            </w:rPr>
          </w:pPr>
          <w:hyperlink w:history="1" w:anchor="_Toc114041662">
            <w:r w:rsidRPr="00CE01A2" w:rsidR="00357157">
              <w:rPr>
                <w:rStyle w:val="Hypertextovodkaz"/>
                <w:noProof/>
                <w14:scene3d>
                  <w14:camera w14:prst="orthographicFront"/>
                  <w14:lightRig w14:rig="threePt" w14:dir="t">
                    <w14:rot w14:lat="0" w14:lon="0" w14:rev="0"/>
                  </w14:lightRig>
                </w14:scene3d>
              </w:rPr>
              <w:t>(d)</w:t>
            </w:r>
            <w:r w:rsidR="00357157">
              <w:rPr>
                <w:rFonts w:eastAsiaTheme="minorEastAsia" w:cstheme="minorBidi"/>
                <w:noProof/>
                <w:szCs w:val="22"/>
              </w:rPr>
              <w:tab/>
            </w:r>
            <w:r w:rsidRPr="00CE01A2" w:rsidR="00357157">
              <w:rPr>
                <w:rStyle w:val="Hypertextovodkaz"/>
                <w:noProof/>
              </w:rPr>
              <w:t>Plán kontrol a zkoušek (PKZ)</w:t>
            </w:r>
            <w:r w:rsidR="00357157">
              <w:rPr>
                <w:noProof/>
                <w:webHidden/>
              </w:rPr>
              <w:tab/>
            </w:r>
            <w:r w:rsidR="00357157">
              <w:rPr>
                <w:noProof/>
                <w:webHidden/>
              </w:rPr>
              <w:fldChar w:fldCharType="begin"/>
            </w:r>
            <w:r w:rsidR="00357157">
              <w:rPr>
                <w:noProof/>
                <w:webHidden/>
              </w:rPr>
              <w:instrText xml:space="preserve"> PAGEREF _Toc114041662 \h </w:instrText>
            </w:r>
            <w:r w:rsidR="00357157">
              <w:rPr>
                <w:noProof/>
                <w:webHidden/>
              </w:rPr>
            </w:r>
            <w:r w:rsidR="00357157">
              <w:rPr>
                <w:noProof/>
                <w:webHidden/>
              </w:rPr>
              <w:fldChar w:fldCharType="separate"/>
            </w:r>
            <w:r w:rsidR="00AE421E">
              <w:rPr>
                <w:noProof/>
                <w:webHidden/>
              </w:rPr>
              <w:t>2</w:t>
            </w:r>
            <w:r w:rsidR="00357157">
              <w:rPr>
                <w:noProof/>
                <w:webHidden/>
              </w:rPr>
              <w:fldChar w:fldCharType="end"/>
            </w:r>
          </w:hyperlink>
        </w:p>
        <w:p w:rsidR="00357157" w:rsidRDefault="00000000" w14:paraId="7FF7468C" w14:textId="24C47805">
          <w:pPr>
            <w:pStyle w:val="Obsah1"/>
            <w:rPr>
              <w:rFonts w:eastAsiaTheme="minorEastAsia" w:cstheme="minorBidi"/>
              <w:noProof/>
              <w:szCs w:val="22"/>
            </w:rPr>
          </w:pPr>
          <w:hyperlink w:history="1" w:anchor="_Toc114041663">
            <w:r w:rsidRPr="00CE01A2" w:rsidR="00357157">
              <w:rPr>
                <w:rStyle w:val="Hypertextovodkaz"/>
                <w:noProof/>
                <w14:scene3d>
                  <w14:camera w14:prst="orthographicFront"/>
                  <w14:lightRig w14:rig="threePt" w14:dir="t">
                    <w14:rot w14:lat="0" w14:lon="0" w14:rev="0"/>
                  </w14:lightRig>
                </w14:scene3d>
              </w:rPr>
              <w:t>(e)</w:t>
            </w:r>
            <w:r w:rsidR="00357157">
              <w:rPr>
                <w:rFonts w:eastAsiaTheme="minorEastAsia" w:cstheme="minorBidi"/>
                <w:noProof/>
                <w:szCs w:val="22"/>
              </w:rPr>
              <w:tab/>
            </w:r>
            <w:r w:rsidRPr="00CE01A2" w:rsidR="00357157">
              <w:rPr>
                <w:rStyle w:val="Hypertextovodkaz"/>
                <w:noProof/>
              </w:rPr>
              <w:t>Svářečská dokumentace</w:t>
            </w:r>
            <w:r w:rsidR="00357157">
              <w:rPr>
                <w:noProof/>
                <w:webHidden/>
              </w:rPr>
              <w:tab/>
            </w:r>
            <w:r w:rsidR="00357157">
              <w:rPr>
                <w:noProof/>
                <w:webHidden/>
              </w:rPr>
              <w:fldChar w:fldCharType="begin"/>
            </w:r>
            <w:r w:rsidR="00357157">
              <w:rPr>
                <w:noProof/>
                <w:webHidden/>
              </w:rPr>
              <w:instrText xml:space="preserve"> PAGEREF _Toc114041663 \h </w:instrText>
            </w:r>
            <w:r w:rsidR="00357157">
              <w:rPr>
                <w:noProof/>
                <w:webHidden/>
              </w:rPr>
            </w:r>
            <w:r w:rsidR="00357157">
              <w:rPr>
                <w:noProof/>
                <w:webHidden/>
              </w:rPr>
              <w:fldChar w:fldCharType="separate"/>
            </w:r>
            <w:r w:rsidR="00AE421E">
              <w:rPr>
                <w:noProof/>
                <w:webHidden/>
              </w:rPr>
              <w:t>3</w:t>
            </w:r>
            <w:r w:rsidR="00357157">
              <w:rPr>
                <w:noProof/>
                <w:webHidden/>
              </w:rPr>
              <w:fldChar w:fldCharType="end"/>
            </w:r>
          </w:hyperlink>
        </w:p>
        <w:p w:rsidR="00357157" w:rsidRDefault="00000000" w14:paraId="4C5A5355" w14:textId="6303759A">
          <w:pPr>
            <w:pStyle w:val="Obsah1"/>
            <w:rPr>
              <w:rFonts w:eastAsiaTheme="minorEastAsia" w:cstheme="minorBidi"/>
              <w:noProof/>
              <w:szCs w:val="22"/>
            </w:rPr>
          </w:pPr>
          <w:hyperlink w:history="1" w:anchor="_Toc114041664">
            <w:r w:rsidRPr="00CE01A2" w:rsidR="00357157">
              <w:rPr>
                <w:rStyle w:val="Hypertextovodkaz"/>
                <w:noProof/>
                <w14:scene3d>
                  <w14:camera w14:prst="orthographicFront"/>
                  <w14:lightRig w14:rig="threePt" w14:dir="t">
                    <w14:rot w14:lat="0" w14:lon="0" w14:rev="0"/>
                  </w14:lightRig>
                </w14:scene3d>
              </w:rPr>
              <w:t>(f)</w:t>
            </w:r>
            <w:r w:rsidR="00357157">
              <w:rPr>
                <w:rFonts w:eastAsiaTheme="minorEastAsia" w:cstheme="minorBidi"/>
                <w:noProof/>
                <w:szCs w:val="22"/>
              </w:rPr>
              <w:tab/>
            </w:r>
            <w:r w:rsidRPr="00CE01A2" w:rsidR="00357157">
              <w:rPr>
                <w:rStyle w:val="Hypertextovodkaz"/>
                <w:noProof/>
              </w:rPr>
              <w:t>Průvodně technická dokumentace (PTD)</w:t>
            </w:r>
            <w:r w:rsidR="00357157">
              <w:rPr>
                <w:noProof/>
                <w:webHidden/>
              </w:rPr>
              <w:tab/>
            </w:r>
            <w:r w:rsidR="00357157">
              <w:rPr>
                <w:noProof/>
                <w:webHidden/>
              </w:rPr>
              <w:fldChar w:fldCharType="begin"/>
            </w:r>
            <w:r w:rsidR="00357157">
              <w:rPr>
                <w:noProof/>
                <w:webHidden/>
              </w:rPr>
              <w:instrText xml:space="preserve"> PAGEREF _Toc114041664 \h </w:instrText>
            </w:r>
            <w:r w:rsidR="00357157">
              <w:rPr>
                <w:noProof/>
                <w:webHidden/>
              </w:rPr>
            </w:r>
            <w:r w:rsidR="00357157">
              <w:rPr>
                <w:noProof/>
                <w:webHidden/>
              </w:rPr>
              <w:fldChar w:fldCharType="separate"/>
            </w:r>
            <w:r w:rsidR="00AE421E">
              <w:rPr>
                <w:noProof/>
                <w:webHidden/>
              </w:rPr>
              <w:t>3</w:t>
            </w:r>
            <w:r w:rsidR="00357157">
              <w:rPr>
                <w:noProof/>
                <w:webHidden/>
              </w:rPr>
              <w:fldChar w:fldCharType="end"/>
            </w:r>
          </w:hyperlink>
        </w:p>
        <w:p w:rsidR="00357157" w:rsidRDefault="00000000" w14:paraId="403BC210" w14:textId="670CF22F">
          <w:pPr>
            <w:pStyle w:val="Obsah1"/>
            <w:rPr>
              <w:rFonts w:eastAsiaTheme="minorEastAsia" w:cstheme="minorBidi"/>
              <w:noProof/>
              <w:szCs w:val="22"/>
            </w:rPr>
          </w:pPr>
          <w:hyperlink w:history="1" w:anchor="_Toc114041665">
            <w:r w:rsidRPr="00CE01A2" w:rsidR="00357157">
              <w:rPr>
                <w:rStyle w:val="Hypertextovodkaz"/>
                <w:noProof/>
                <w14:scene3d>
                  <w14:camera w14:prst="orthographicFront"/>
                  <w14:lightRig w14:rig="threePt" w14:dir="t">
                    <w14:rot w14:lat="0" w14:lon="0" w14:rev="0"/>
                  </w14:lightRig>
                </w14:scene3d>
              </w:rPr>
              <w:t>(g)</w:t>
            </w:r>
            <w:r w:rsidR="00357157">
              <w:rPr>
                <w:rFonts w:eastAsiaTheme="minorEastAsia" w:cstheme="minorBidi"/>
                <w:noProof/>
                <w:szCs w:val="22"/>
              </w:rPr>
              <w:tab/>
            </w:r>
            <w:r w:rsidRPr="00CE01A2" w:rsidR="00357157">
              <w:rPr>
                <w:rStyle w:val="Hypertextovodkaz"/>
                <w:noProof/>
              </w:rPr>
              <w:t>Operativní programy (OP) a programy individuálních zkoušek (IZ)</w:t>
            </w:r>
            <w:r w:rsidR="00357157">
              <w:rPr>
                <w:noProof/>
                <w:webHidden/>
              </w:rPr>
              <w:tab/>
            </w:r>
            <w:r w:rsidR="00357157">
              <w:rPr>
                <w:noProof/>
                <w:webHidden/>
              </w:rPr>
              <w:fldChar w:fldCharType="begin"/>
            </w:r>
            <w:r w:rsidR="00357157">
              <w:rPr>
                <w:noProof/>
                <w:webHidden/>
              </w:rPr>
              <w:instrText xml:space="preserve"> PAGEREF _Toc114041665 \h </w:instrText>
            </w:r>
            <w:r w:rsidR="00357157">
              <w:rPr>
                <w:noProof/>
                <w:webHidden/>
              </w:rPr>
            </w:r>
            <w:r w:rsidR="00357157">
              <w:rPr>
                <w:noProof/>
                <w:webHidden/>
              </w:rPr>
              <w:fldChar w:fldCharType="separate"/>
            </w:r>
            <w:r w:rsidR="00AE421E">
              <w:rPr>
                <w:noProof/>
                <w:webHidden/>
              </w:rPr>
              <w:t>5</w:t>
            </w:r>
            <w:r w:rsidR="00357157">
              <w:rPr>
                <w:noProof/>
                <w:webHidden/>
              </w:rPr>
              <w:fldChar w:fldCharType="end"/>
            </w:r>
          </w:hyperlink>
        </w:p>
        <w:p w:rsidR="00357157" w:rsidRDefault="00000000" w14:paraId="4F90C604" w14:textId="6D3D9FD9">
          <w:pPr>
            <w:pStyle w:val="Obsah1"/>
            <w:rPr>
              <w:rFonts w:eastAsiaTheme="minorEastAsia" w:cstheme="minorBidi"/>
              <w:noProof/>
              <w:szCs w:val="22"/>
            </w:rPr>
          </w:pPr>
          <w:hyperlink w:history="1" w:anchor="_Toc114041666">
            <w:r w:rsidRPr="00CE01A2" w:rsidR="00357157">
              <w:rPr>
                <w:rStyle w:val="Hypertextovodkaz"/>
                <w:noProof/>
                <w14:scene3d>
                  <w14:camera w14:prst="orthographicFront"/>
                  <w14:lightRig w14:rig="threePt" w14:dir="t">
                    <w14:rot w14:lat="0" w14:lon="0" w14:rev="0"/>
                  </w14:lightRig>
                </w14:scene3d>
              </w:rPr>
              <w:t>(h)</w:t>
            </w:r>
            <w:r w:rsidR="00357157">
              <w:rPr>
                <w:rFonts w:eastAsiaTheme="minorEastAsia" w:cstheme="minorBidi"/>
                <w:noProof/>
                <w:szCs w:val="22"/>
              </w:rPr>
              <w:tab/>
            </w:r>
            <w:r w:rsidRPr="00CE01A2" w:rsidR="00357157">
              <w:rPr>
                <w:rStyle w:val="Hypertextovodkaz"/>
                <w:noProof/>
              </w:rPr>
              <w:t>Plán bezpečnosti a ochrany zdraví při práci na staveništi (BOZP)</w:t>
            </w:r>
            <w:r w:rsidR="00357157">
              <w:rPr>
                <w:noProof/>
                <w:webHidden/>
              </w:rPr>
              <w:tab/>
            </w:r>
            <w:r w:rsidR="00357157">
              <w:rPr>
                <w:noProof/>
                <w:webHidden/>
              </w:rPr>
              <w:fldChar w:fldCharType="begin"/>
            </w:r>
            <w:r w:rsidR="00357157">
              <w:rPr>
                <w:noProof/>
                <w:webHidden/>
              </w:rPr>
              <w:instrText xml:space="preserve"> PAGEREF _Toc114041666 \h </w:instrText>
            </w:r>
            <w:r w:rsidR="00357157">
              <w:rPr>
                <w:noProof/>
                <w:webHidden/>
              </w:rPr>
            </w:r>
            <w:r w:rsidR="00357157">
              <w:rPr>
                <w:noProof/>
                <w:webHidden/>
              </w:rPr>
              <w:fldChar w:fldCharType="separate"/>
            </w:r>
            <w:r w:rsidR="00AE421E">
              <w:rPr>
                <w:noProof/>
                <w:webHidden/>
              </w:rPr>
              <w:t>5</w:t>
            </w:r>
            <w:r w:rsidR="00357157">
              <w:rPr>
                <w:noProof/>
                <w:webHidden/>
              </w:rPr>
              <w:fldChar w:fldCharType="end"/>
            </w:r>
          </w:hyperlink>
        </w:p>
        <w:p w:rsidR="00357157" w:rsidRDefault="00000000" w14:paraId="00095801" w14:textId="1D76FCEC">
          <w:pPr>
            <w:pStyle w:val="Obsah1"/>
            <w:rPr>
              <w:rFonts w:eastAsiaTheme="minorEastAsia" w:cstheme="minorBidi"/>
              <w:noProof/>
              <w:szCs w:val="22"/>
            </w:rPr>
          </w:pPr>
          <w:hyperlink w:history="1" w:anchor="_Toc114041667">
            <w:r w:rsidRPr="00CE01A2" w:rsidR="00357157">
              <w:rPr>
                <w:rStyle w:val="Hypertextovodkaz"/>
                <w:noProof/>
                <w14:scene3d>
                  <w14:camera w14:prst="orthographicFront"/>
                  <w14:lightRig w14:rig="threePt" w14:dir="t">
                    <w14:rot w14:lat="0" w14:lon="0" w14:rev="0"/>
                  </w14:lightRig>
                </w14:scene3d>
              </w:rPr>
              <w:t>(i)</w:t>
            </w:r>
            <w:r w:rsidR="00357157">
              <w:rPr>
                <w:rFonts w:eastAsiaTheme="minorEastAsia" w:cstheme="minorBidi"/>
                <w:noProof/>
                <w:szCs w:val="22"/>
              </w:rPr>
              <w:tab/>
            </w:r>
            <w:r w:rsidRPr="00CE01A2" w:rsidR="00357157">
              <w:rPr>
                <w:rStyle w:val="Hypertextovodkaz"/>
                <w:noProof/>
              </w:rPr>
              <w:t>Program předkompletního vyzkoušení (PKV)</w:t>
            </w:r>
            <w:r w:rsidR="00357157">
              <w:rPr>
                <w:noProof/>
                <w:webHidden/>
              </w:rPr>
              <w:tab/>
            </w:r>
            <w:r w:rsidR="00357157">
              <w:rPr>
                <w:noProof/>
                <w:webHidden/>
              </w:rPr>
              <w:fldChar w:fldCharType="begin"/>
            </w:r>
            <w:r w:rsidR="00357157">
              <w:rPr>
                <w:noProof/>
                <w:webHidden/>
              </w:rPr>
              <w:instrText xml:space="preserve"> PAGEREF _Toc114041667 \h </w:instrText>
            </w:r>
            <w:r w:rsidR="00357157">
              <w:rPr>
                <w:noProof/>
                <w:webHidden/>
              </w:rPr>
            </w:r>
            <w:r w:rsidR="00357157">
              <w:rPr>
                <w:noProof/>
                <w:webHidden/>
              </w:rPr>
              <w:fldChar w:fldCharType="separate"/>
            </w:r>
            <w:r w:rsidR="00AE421E">
              <w:rPr>
                <w:noProof/>
                <w:webHidden/>
              </w:rPr>
              <w:t>6</w:t>
            </w:r>
            <w:r w:rsidR="00357157">
              <w:rPr>
                <w:noProof/>
                <w:webHidden/>
              </w:rPr>
              <w:fldChar w:fldCharType="end"/>
            </w:r>
          </w:hyperlink>
        </w:p>
        <w:p w:rsidR="00357157" w:rsidRDefault="00000000" w14:paraId="0181DBF5" w14:textId="1C6673D8">
          <w:pPr>
            <w:pStyle w:val="Obsah1"/>
            <w:rPr>
              <w:rFonts w:eastAsiaTheme="minorEastAsia" w:cstheme="minorBidi"/>
              <w:noProof/>
              <w:szCs w:val="22"/>
            </w:rPr>
          </w:pPr>
          <w:hyperlink w:history="1" w:anchor="_Toc114041668">
            <w:r w:rsidRPr="00CE01A2" w:rsidR="00357157">
              <w:rPr>
                <w:rStyle w:val="Hypertextovodkaz"/>
                <w:noProof/>
                <w14:scene3d>
                  <w14:camera w14:prst="orthographicFront"/>
                  <w14:lightRig w14:rig="threePt" w14:dir="t">
                    <w14:rot w14:lat="0" w14:lon="0" w14:rev="0"/>
                  </w14:lightRig>
                </w14:scene3d>
              </w:rPr>
              <w:t>(j)</w:t>
            </w:r>
            <w:r w:rsidR="00357157">
              <w:rPr>
                <w:rFonts w:eastAsiaTheme="minorEastAsia" w:cstheme="minorBidi"/>
                <w:noProof/>
                <w:szCs w:val="22"/>
              </w:rPr>
              <w:tab/>
            </w:r>
            <w:r w:rsidRPr="00CE01A2" w:rsidR="00357157">
              <w:rPr>
                <w:rStyle w:val="Hypertextovodkaz"/>
                <w:noProof/>
              </w:rPr>
              <w:t>Program kompletního vyzkoušení (KV)</w:t>
            </w:r>
            <w:r w:rsidR="00357157">
              <w:rPr>
                <w:noProof/>
                <w:webHidden/>
              </w:rPr>
              <w:tab/>
            </w:r>
            <w:r w:rsidR="00357157">
              <w:rPr>
                <w:noProof/>
                <w:webHidden/>
              </w:rPr>
              <w:fldChar w:fldCharType="begin"/>
            </w:r>
            <w:r w:rsidR="00357157">
              <w:rPr>
                <w:noProof/>
                <w:webHidden/>
              </w:rPr>
              <w:instrText xml:space="preserve"> PAGEREF _Toc114041668 \h </w:instrText>
            </w:r>
            <w:r w:rsidR="00357157">
              <w:rPr>
                <w:noProof/>
                <w:webHidden/>
              </w:rPr>
            </w:r>
            <w:r w:rsidR="00357157">
              <w:rPr>
                <w:noProof/>
                <w:webHidden/>
              </w:rPr>
              <w:fldChar w:fldCharType="separate"/>
            </w:r>
            <w:r w:rsidR="00AE421E">
              <w:rPr>
                <w:noProof/>
                <w:webHidden/>
              </w:rPr>
              <w:t>6</w:t>
            </w:r>
            <w:r w:rsidR="00357157">
              <w:rPr>
                <w:noProof/>
                <w:webHidden/>
              </w:rPr>
              <w:fldChar w:fldCharType="end"/>
            </w:r>
          </w:hyperlink>
        </w:p>
        <w:p w:rsidR="00357157" w:rsidRDefault="00000000" w14:paraId="6DE00551" w14:textId="690B7AF6">
          <w:pPr>
            <w:pStyle w:val="Obsah1"/>
            <w:rPr>
              <w:rFonts w:eastAsiaTheme="minorEastAsia" w:cstheme="minorBidi"/>
              <w:noProof/>
              <w:szCs w:val="22"/>
            </w:rPr>
          </w:pPr>
          <w:hyperlink w:history="1" w:anchor="_Toc114041669">
            <w:r w:rsidRPr="00CE01A2" w:rsidR="00357157">
              <w:rPr>
                <w:rStyle w:val="Hypertextovodkaz"/>
                <w:noProof/>
                <w14:scene3d>
                  <w14:camera w14:prst="orthographicFront"/>
                  <w14:lightRig w14:rig="threePt" w14:dir="t">
                    <w14:rot w14:lat="0" w14:lon="0" w14:rev="0"/>
                  </w14:lightRig>
                </w14:scene3d>
              </w:rPr>
              <w:t>(k)</w:t>
            </w:r>
            <w:r w:rsidR="00357157">
              <w:rPr>
                <w:rFonts w:eastAsiaTheme="minorEastAsia" w:cstheme="minorBidi"/>
                <w:noProof/>
                <w:szCs w:val="22"/>
              </w:rPr>
              <w:tab/>
            </w:r>
            <w:r w:rsidRPr="00CE01A2" w:rsidR="00357157">
              <w:rPr>
                <w:rStyle w:val="Hypertextovodkaz"/>
                <w:noProof/>
              </w:rPr>
              <w:t>Program Zkušebního provozu</w:t>
            </w:r>
            <w:r w:rsidR="00357157">
              <w:rPr>
                <w:noProof/>
                <w:webHidden/>
              </w:rPr>
              <w:tab/>
            </w:r>
            <w:r w:rsidR="00357157">
              <w:rPr>
                <w:noProof/>
                <w:webHidden/>
              </w:rPr>
              <w:fldChar w:fldCharType="begin"/>
            </w:r>
            <w:r w:rsidR="00357157">
              <w:rPr>
                <w:noProof/>
                <w:webHidden/>
              </w:rPr>
              <w:instrText xml:space="preserve"> PAGEREF _Toc114041669 \h </w:instrText>
            </w:r>
            <w:r w:rsidR="00357157">
              <w:rPr>
                <w:noProof/>
                <w:webHidden/>
              </w:rPr>
            </w:r>
            <w:r w:rsidR="00357157">
              <w:rPr>
                <w:noProof/>
                <w:webHidden/>
              </w:rPr>
              <w:fldChar w:fldCharType="separate"/>
            </w:r>
            <w:r w:rsidR="00AE421E">
              <w:rPr>
                <w:noProof/>
                <w:webHidden/>
              </w:rPr>
              <w:t>6</w:t>
            </w:r>
            <w:r w:rsidR="00357157">
              <w:rPr>
                <w:noProof/>
                <w:webHidden/>
              </w:rPr>
              <w:fldChar w:fldCharType="end"/>
            </w:r>
          </w:hyperlink>
        </w:p>
        <w:p w:rsidR="000B671A" w:rsidP="000B671A" w:rsidRDefault="000B671A" w14:paraId="0C88286F" w14:textId="4638EE94">
          <w:pPr>
            <w:spacing w:line="240" w:lineRule="auto"/>
            <w:ind w:left="0"/>
            <w:rPr>
              <w:b/>
              <w:bCs/>
              <w:sz w:val="18"/>
              <w:szCs w:val="20"/>
            </w:rPr>
          </w:pPr>
          <w:r w:rsidRPr="00BD72F4">
            <w:rPr>
              <w:b/>
              <w:bCs/>
              <w:sz w:val="18"/>
              <w:szCs w:val="20"/>
            </w:rPr>
            <w:fldChar w:fldCharType="end"/>
          </w:r>
        </w:p>
      </w:sdtContent>
    </w:sdt>
    <w:p w:rsidR="000B671A" w:rsidRDefault="000B671A" w14:paraId="74348F1D" w14:textId="1DC4E0BC">
      <w:pPr>
        <w:spacing w:after="160" w:line="259" w:lineRule="auto"/>
        <w:ind w:left="0"/>
      </w:pPr>
      <w:r>
        <w:br w:type="page"/>
      </w:r>
    </w:p>
    <w:p w:rsidRPr="000B671A" w:rsidR="00436F72" w:rsidP="000B671A" w:rsidRDefault="00436F72" w14:paraId="0D1FF349" w14:textId="77777777">
      <w:pPr>
        <w:ind w:left="0"/>
      </w:pPr>
    </w:p>
    <w:p w:rsidRPr="00B86A49" w:rsidR="00E442AA" w:rsidP="00620056" w:rsidRDefault="00E442AA" w14:paraId="7525A3A5" w14:textId="4C667410">
      <w:pPr>
        <w:ind w:left="0"/>
        <w:jc w:val="both"/>
      </w:pPr>
      <w:r w:rsidRPr="00B86A49">
        <w:t>Zhotovitel zpracuje realizační dokumentaci Stavby (RDS). Realizační dokumentace Stavby bude představovat projektovou dokumentaci pro provádění Stavby (DPS) doplněnou o podrobnosti nutné pro řádné zhotovení Stavby reagující na skutečný stav Staveniště, výrobní postupy a zvyklosti Zhotovitele.</w:t>
      </w:r>
    </w:p>
    <w:p w:rsidRPr="00B86A49" w:rsidR="00E442AA" w:rsidP="00620056" w:rsidRDefault="00E442AA" w14:paraId="4003F57D" w14:textId="77777777">
      <w:pPr>
        <w:ind w:left="0"/>
      </w:pPr>
    </w:p>
    <w:p w:rsidRPr="00B86A49" w:rsidR="00E442AA" w:rsidP="00620056" w:rsidRDefault="00E442AA" w14:paraId="55B56EF9" w14:textId="463E849C">
      <w:pPr>
        <w:ind w:left="0"/>
        <w:jc w:val="both"/>
      </w:pPr>
      <w:r w:rsidRPr="00B86A49">
        <w:t xml:space="preserve">Součástí realizační dokumentace Stavby bude dokumentace dočasných objektů zařízení staveniště (DZS), dokumentace pro pomocné práce, výrobně technická dokumentace </w:t>
      </w:r>
      <w:r w:rsidRPr="00B86A49" w:rsidR="00E97104">
        <w:t>–</w:t>
      </w:r>
      <w:r w:rsidRPr="00B86A49">
        <w:t xml:space="preserve"> dílenská</w:t>
      </w:r>
      <w:r w:rsidRPr="00B86A49" w:rsidR="00E97104">
        <w:t xml:space="preserve"> </w:t>
      </w:r>
      <w:r w:rsidRPr="00B86A49">
        <w:t>dokumentace (DD), dokumentace výrobků dodaných na Stavbu a dokumentace koordinací jednotlivých profesí.</w:t>
      </w:r>
    </w:p>
    <w:p w:rsidRPr="00B86A49" w:rsidR="00E442AA" w:rsidP="00620056" w:rsidRDefault="00E442AA" w14:paraId="2C6F2C83" w14:textId="77777777">
      <w:pPr>
        <w:ind w:left="0"/>
      </w:pPr>
    </w:p>
    <w:p w:rsidRPr="00B86A49" w:rsidR="00E442AA" w:rsidP="00620056" w:rsidRDefault="00E442AA" w14:paraId="24F561E5" w14:textId="3CB5A05B">
      <w:pPr>
        <w:ind w:left="0"/>
        <w:jc w:val="both"/>
      </w:pPr>
      <w:r w:rsidRPr="00B86A49">
        <w:t>Pro jednotlivé práce a výrobky (zejména výkresy nosných konstrukcí, truhlářské výrobky, zámečnické výrobky, kamenické výrobky, klempířské výrobky, sklenářské výrobky, prosklené fasády, atypické doplňky, okna, dveře, svítidla, výrobní výkresy všech technických zařízení Stavby atd.) zajistí Zhotovitel potřebnou dokumentaci.</w:t>
      </w:r>
    </w:p>
    <w:p w:rsidRPr="00B86A49" w:rsidR="00E442AA" w:rsidP="00620056" w:rsidRDefault="00E442AA" w14:paraId="74B9451C" w14:textId="77777777">
      <w:pPr>
        <w:ind w:left="0"/>
      </w:pPr>
    </w:p>
    <w:p w:rsidRPr="00B86A49" w:rsidR="00E442AA" w:rsidP="00620056" w:rsidRDefault="00E442AA" w14:paraId="38C58248" w14:textId="110962D4">
      <w:pPr>
        <w:ind w:left="0"/>
        <w:jc w:val="both"/>
      </w:pPr>
      <w:r w:rsidRPr="00B86A49">
        <w:t xml:space="preserve">Realizační dokumentace Stavby musí být v dostatečném předstihu před zahájením příslušných prací předložena Správci stavby k posouzení. Realizační dokumentace bude předávána průběžně, vždy však nejpozději před zahájením příslušných stavebních prací, tak aby mohla být dodržena lhůta pro posouzení dokumentace Správcem stavby uvedená ve Zvláštních podmínkách Smlouvy. </w:t>
      </w:r>
    </w:p>
    <w:p w:rsidR="00E442AA" w:rsidP="74F796AC" w:rsidRDefault="00E442AA" w14:paraId="45E959D7" w14:textId="6ABC2693" w14:noSpellErr="1">
      <w:pPr>
        <w:ind w:left="0"/>
        <w:rPr>
          <w:rStyle w:val="Nadpis1Char"/>
          <w:b w:val="0"/>
          <w:bCs w:val="0"/>
          <w:i w:val="0"/>
          <w:iCs w:val="0"/>
        </w:rPr>
      </w:pPr>
    </w:p>
    <w:p w:rsidRPr="00B86A49" w:rsidR="00F80A95" w:rsidP="74F796AC" w:rsidRDefault="00F80A95" w14:paraId="5A488807" w14:textId="1E827AFD">
      <w:pPr>
        <w:ind w:left="0"/>
        <w:rPr>
          <w:rStyle w:val="Nadpis1Char"/>
          <w:b w:val="0"/>
          <w:bCs w:val="0"/>
          <w:i w:val="0"/>
          <w:iCs w:val="0"/>
        </w:rPr>
      </w:pPr>
      <w:r w:rsidRPr="74F796AC" w:rsidR="00F80A95">
        <w:rPr>
          <w:rStyle w:val="Nadpis1Char"/>
          <w:b w:val="0"/>
          <w:bCs w:val="0"/>
          <w:i w:val="0"/>
          <w:iCs w:val="0"/>
        </w:rPr>
        <w:t xml:space="preserve">Realizační dokumentace bude ověřena autorizačním </w:t>
      </w:r>
      <w:r w:rsidRPr="74F796AC" w:rsidR="00F80A95">
        <w:rPr>
          <w:rStyle w:val="Nadpis1Char"/>
          <w:b w:val="0"/>
          <w:bCs w:val="0"/>
          <w:i w:val="0"/>
          <w:iCs w:val="0"/>
        </w:rPr>
        <w:t>razítkem</w:t>
      </w:r>
      <w:r w:rsidRPr="74F796AC" w:rsidR="3CA6DA4D">
        <w:rPr>
          <w:rStyle w:val="Nadpis1Char"/>
          <w:b w:val="0"/>
          <w:bCs w:val="0"/>
          <w:i w:val="0"/>
          <w:iCs w:val="0"/>
        </w:rPr>
        <w:t>.</w:t>
      </w:r>
    </w:p>
    <w:p w:rsidRPr="00B86A49" w:rsidR="00E97104" w:rsidP="00620056" w:rsidRDefault="00E97104" w14:paraId="2093EA28" w14:textId="77777777">
      <w:pPr>
        <w:ind w:left="0"/>
      </w:pPr>
      <w:r w:rsidRPr="00B86A49">
        <w:t xml:space="preserve">Součástí realizační dokumentace bude: </w:t>
      </w:r>
    </w:p>
    <w:p w:rsidRPr="00B86A49" w:rsidR="00E97104" w:rsidP="00553F84" w:rsidRDefault="00553F84" w14:paraId="4F20B5E9" w14:textId="725C31AC">
      <w:pPr>
        <w:tabs>
          <w:tab w:val="left" w:pos="9113"/>
        </w:tabs>
        <w:ind w:left="0"/>
        <w:rPr>
          <w:rStyle w:val="Nadpis1Char"/>
          <w:b w:val="0"/>
          <w:i w:val="0"/>
          <w:iCs/>
        </w:rPr>
      </w:pPr>
      <w:r w:rsidRPr="00B86A49">
        <w:rPr>
          <w:rStyle w:val="Nadpis1Char"/>
          <w:b w:val="0"/>
          <w:i w:val="0"/>
          <w:iCs/>
        </w:rPr>
        <w:tab/>
      </w:r>
    </w:p>
    <w:p w:rsidRPr="00D1195B" w:rsidR="000A6E86" w:rsidP="007E3EBA" w:rsidRDefault="000A6E86" w14:paraId="289C9EBE" w14:textId="5F406ED9">
      <w:pPr>
        <w:pStyle w:val="Nadpis1"/>
        <w:ind w:left="357" w:hanging="357"/>
        <w:rPr>
          <w:b w:val="0"/>
          <w:i w:val="0"/>
          <w:iCs/>
        </w:rPr>
      </w:pPr>
      <w:bookmarkStart w:name="_Toc114041659" w:id="3"/>
      <w:r w:rsidRPr="00D1195B">
        <w:rPr>
          <w:rStyle w:val="Nadpis1Char"/>
          <w:b/>
          <w:i/>
          <w:iCs/>
        </w:rPr>
        <w:t>Časový plán projektové dokumentace (harmonogram) - průběžná aktualizace</w:t>
      </w:r>
      <w:bookmarkEnd w:id="3"/>
    </w:p>
    <w:p w:rsidR="000A6E86" w:rsidP="007E3EBA" w:rsidRDefault="00E97104" w14:paraId="12D20A03" w14:textId="4B6163BC">
      <w:pPr>
        <w:ind w:left="357"/>
        <w:jc w:val="both"/>
      </w:pPr>
      <w:r w:rsidRPr="00B86A49">
        <w:t>Zhotovitel</w:t>
      </w:r>
      <w:r w:rsidRPr="00B86A49" w:rsidR="000A6E86">
        <w:t xml:space="preserve"> musí předat </w:t>
      </w:r>
      <w:r w:rsidRPr="00B86A49">
        <w:t>Správci stavby</w:t>
      </w:r>
      <w:r w:rsidRPr="00B86A49" w:rsidR="000A6E86">
        <w:t xml:space="preserve"> harmonogram, který musí obsahovat</w:t>
      </w:r>
      <w:r w:rsidRPr="00B86A49" w:rsidR="0063795E">
        <w:t xml:space="preserve"> </w:t>
      </w:r>
      <w:r w:rsidRPr="00B86A49" w:rsidR="000A6E86">
        <w:t xml:space="preserve">časový plán </w:t>
      </w:r>
      <w:r w:rsidR="00D1195B">
        <w:t xml:space="preserve">(jednotka = 1 pracovní týden) </w:t>
      </w:r>
      <w:r w:rsidRPr="00B86A49" w:rsidR="000A6E86">
        <w:t xml:space="preserve">zpracování projektové dokumentace </w:t>
      </w:r>
      <w:r w:rsidRPr="00B86A49">
        <w:t>Zhotovitele</w:t>
      </w:r>
      <w:r w:rsidRPr="00B86A49" w:rsidR="0063795E">
        <w:t>.</w:t>
      </w:r>
      <w:r w:rsidR="00D1195B">
        <w:t xml:space="preserve"> </w:t>
      </w:r>
    </w:p>
    <w:p w:rsidRPr="00D1195B" w:rsidR="000A6E86" w:rsidP="007E3EBA" w:rsidRDefault="000A6E86" w14:paraId="1ED6C738" w14:textId="2D5C7EA3">
      <w:pPr>
        <w:pStyle w:val="Nadpis1"/>
        <w:ind w:left="357" w:hanging="357"/>
      </w:pPr>
      <w:bookmarkStart w:name="_Toc114041660" w:id="4"/>
      <w:r w:rsidRPr="00D1195B">
        <w:t>Časový plán stavby (harmonogram) - průběžná aktualizace</w:t>
      </w:r>
      <w:bookmarkEnd w:id="4"/>
    </w:p>
    <w:p w:rsidRPr="00B86A49" w:rsidR="000A6E86" w:rsidP="00D1195B" w:rsidRDefault="00D1195B" w14:paraId="30A576AD" w14:textId="7FACAE31">
      <w:pPr>
        <w:ind w:left="357"/>
        <w:jc w:val="both"/>
      </w:pPr>
      <w:r w:rsidRPr="00B86A49">
        <w:t xml:space="preserve">Zhotovitel musí předat Správci stavby harmonogram, který musí obsahovat časový </w:t>
      </w:r>
      <w:r w:rsidRPr="00B86A49" w:rsidR="000A6E86">
        <w:t xml:space="preserve">plán </w:t>
      </w:r>
      <w:r>
        <w:t xml:space="preserve">(jednotka = 1 pracovní týden) </w:t>
      </w:r>
      <w:r w:rsidRPr="00B86A49" w:rsidR="000A6E86">
        <w:t xml:space="preserve">provádění prací s vyznačením </w:t>
      </w:r>
      <w:r w:rsidRPr="00B86A49" w:rsidR="00E97104">
        <w:t>Podzhotovitelů</w:t>
      </w:r>
      <w:r>
        <w:t>.</w:t>
      </w:r>
    </w:p>
    <w:p w:rsidRPr="00B86A49" w:rsidR="000A6E86" w:rsidP="007E3EBA" w:rsidRDefault="000A6E86" w14:paraId="1D35CAC9" w14:textId="350067A3">
      <w:pPr>
        <w:pStyle w:val="Nadpis1"/>
        <w:ind w:left="357" w:hanging="357"/>
      </w:pPr>
      <w:bookmarkStart w:name="_Toc114041661" w:id="5"/>
      <w:r w:rsidRPr="00B86A49">
        <w:t>Plán kvality – jakosti stavby (PLK)</w:t>
      </w:r>
      <w:bookmarkEnd w:id="5"/>
    </w:p>
    <w:p w:rsidRPr="00B86A49" w:rsidR="000A6E86" w:rsidP="007E3EBA" w:rsidRDefault="000A6E86" w14:paraId="33B13F70" w14:textId="1FF6AAF4">
      <w:pPr>
        <w:ind w:left="357"/>
        <w:jc w:val="both"/>
      </w:pPr>
      <w:r w:rsidRPr="00B86A49">
        <w:t>Bude zpracován ve struktuře a obsahu požadovaném normou ČSN ISO 10005:20</w:t>
      </w:r>
      <w:r w:rsidRPr="00B86A49" w:rsidR="00B67B08">
        <w:t>19</w:t>
      </w:r>
      <w:r w:rsidRPr="00B86A49">
        <w:t xml:space="preserve"> a bude v něm specifikováno, které procesy, postupy a související zdroje budou použity ke splnění požadavků na tuto zakázku, kdo je použije a kde se použijí.</w:t>
      </w:r>
    </w:p>
    <w:p w:rsidRPr="00B86A49" w:rsidR="000A6E86" w:rsidP="007E3EBA" w:rsidRDefault="000A6E86" w14:paraId="31DB6AEE" w14:textId="32CDEBF8">
      <w:pPr>
        <w:pStyle w:val="Nadpis1"/>
        <w:ind w:left="357" w:hanging="357"/>
      </w:pPr>
      <w:bookmarkStart w:name="_Toc114041662" w:id="6"/>
      <w:r w:rsidRPr="00B86A49">
        <w:t>Plán kontrol a zkoušek (PKZ)</w:t>
      </w:r>
      <w:bookmarkEnd w:id="6"/>
    </w:p>
    <w:p w:rsidRPr="00B86A49" w:rsidR="000A6E86" w:rsidP="007E3EBA" w:rsidRDefault="000A6E86" w14:paraId="49A1EBA0" w14:textId="65CDAFBA">
      <w:pPr>
        <w:ind w:left="357"/>
        <w:jc w:val="both"/>
      </w:pPr>
      <w:r w:rsidRPr="00B86A49">
        <w:t xml:space="preserve">Plán kontrol a zkoušek (PKZ) pro jednotlivé Etapy realizace Stavby (výroba, hotové výrobky, montáž, individuální zkoušky) navazuje na Plán kvality. Každý z Plánů kontrol a zkoušek bude </w:t>
      </w:r>
      <w:r w:rsidRPr="00B86A49" w:rsidR="00E97104">
        <w:t>Zhotovitelem</w:t>
      </w:r>
      <w:r w:rsidRPr="00B86A49">
        <w:t xml:space="preserve"> zpracován a </w:t>
      </w:r>
      <w:r w:rsidRPr="00B86A49" w:rsidR="00E97104">
        <w:t>Správcem stavby</w:t>
      </w:r>
      <w:r w:rsidRPr="00B86A49">
        <w:t xml:space="preserve"> posouzen před zahájením příslušné Etapy realizace Stavby. Součástí každého předloženého PKZ bude seznam kontrol a zkoušek prováděných v dané fázi realizace Stavby. Plány kontrol a zkoušek budou zpracovány přehledně po jednotlivých Etapách či jejich dílčích cel</w:t>
      </w:r>
      <w:r w:rsidR="000133B5">
        <w:t>cích</w:t>
      </w:r>
      <w:r w:rsidRPr="00B86A49">
        <w:t xml:space="preserve"> (DC) v časovém sledu provádění jednotlivých kontrol a zkoušek. PKZ bude obsahovat zejména:</w:t>
      </w:r>
    </w:p>
    <w:p w:rsidRPr="00B86A49" w:rsidR="000A6E86" w:rsidP="007E3EBA" w:rsidRDefault="000A6E86" w14:paraId="63D937AF" w14:textId="33B35067">
      <w:pPr>
        <w:pStyle w:val="Odstavecseseznamem"/>
        <w:numPr>
          <w:ilvl w:val="0"/>
          <w:numId w:val="4"/>
        </w:numPr>
        <w:ind w:left="714" w:hanging="357"/>
        <w:jc w:val="both"/>
      </w:pPr>
      <w:r w:rsidRPr="00B86A49">
        <w:t>identifikační údaje plánu a zakázky;</w:t>
      </w:r>
    </w:p>
    <w:p w:rsidRPr="00B86A49" w:rsidR="000A6E86" w:rsidP="007E3EBA" w:rsidRDefault="000A6E86" w14:paraId="1F3A1742" w14:textId="2C2F76F4">
      <w:pPr>
        <w:pStyle w:val="Odstavecseseznamem"/>
        <w:numPr>
          <w:ilvl w:val="0"/>
          <w:numId w:val="4"/>
        </w:numPr>
        <w:ind w:left="714" w:hanging="357"/>
        <w:jc w:val="both"/>
      </w:pPr>
      <w:r w:rsidRPr="00B86A49">
        <w:t>název a identifikaci položek;</w:t>
      </w:r>
    </w:p>
    <w:p w:rsidRPr="00B86A49" w:rsidR="000A6E86" w:rsidP="007E3EBA" w:rsidRDefault="000A6E86" w14:paraId="129AFAEC" w14:textId="61109A63">
      <w:pPr>
        <w:pStyle w:val="Odstavecseseznamem"/>
        <w:numPr>
          <w:ilvl w:val="0"/>
          <w:numId w:val="4"/>
        </w:numPr>
        <w:ind w:left="714" w:hanging="357"/>
        <w:jc w:val="both"/>
      </w:pPr>
      <w:r w:rsidRPr="00B86A49">
        <w:t>chronologickou specifikaci mezioperačních a výstupních kontrol a zkoušek, včetně uvedení toho, kdo bude kontrolu provádět nebo vyhodnocovat;</w:t>
      </w:r>
    </w:p>
    <w:p w:rsidRPr="00B86A49" w:rsidR="000A6E86" w:rsidP="007E3EBA" w:rsidRDefault="000A6E86" w14:paraId="5E98EF32" w14:textId="40411642">
      <w:pPr>
        <w:pStyle w:val="Odstavecseseznamem"/>
        <w:numPr>
          <w:ilvl w:val="0"/>
          <w:numId w:val="4"/>
        </w:numPr>
        <w:ind w:left="714" w:hanging="357"/>
        <w:jc w:val="both"/>
      </w:pPr>
      <w:r w:rsidRPr="00B86A49">
        <w:t>dokumentace pro provedení a jednoznačná kritéria k provedení každé z kontrol a zkoušek nebo odkazy na dokumentaci, ve které jsou tato kritéria uvedena;</w:t>
      </w:r>
    </w:p>
    <w:p w:rsidRPr="00B86A49" w:rsidR="000A6E86" w:rsidP="007E3EBA" w:rsidRDefault="000A6E86" w14:paraId="2C1D4B99" w14:textId="5894C35E">
      <w:pPr>
        <w:pStyle w:val="Odstavecseseznamem"/>
        <w:numPr>
          <w:ilvl w:val="0"/>
          <w:numId w:val="4"/>
        </w:numPr>
        <w:ind w:left="714" w:hanging="357"/>
        <w:jc w:val="both"/>
      </w:pPr>
      <w:r w:rsidRPr="00B86A49">
        <w:t>jednoznačné uvedení dokumentačních výstupů jednotlivých kontrolních kroků;</w:t>
      </w:r>
    </w:p>
    <w:p w:rsidRPr="00B86A49" w:rsidR="000A6E86" w:rsidP="007E3EBA" w:rsidRDefault="000A6E86" w14:paraId="7AE9FEC6" w14:textId="4A48530B">
      <w:pPr>
        <w:pStyle w:val="Odstavecseseznamem"/>
        <w:numPr>
          <w:ilvl w:val="0"/>
          <w:numId w:val="4"/>
        </w:numPr>
        <w:ind w:left="714" w:hanging="357"/>
        <w:jc w:val="both"/>
      </w:pPr>
      <w:r w:rsidRPr="00B86A49">
        <w:t xml:space="preserve">specifikaci způsobu účasti </w:t>
      </w:r>
      <w:r w:rsidRPr="00B86A49" w:rsidR="00962784">
        <w:t>Správce stavby</w:t>
      </w:r>
      <w:r w:rsidRPr="00B86A49">
        <w:t xml:space="preserve"> při provedení kontrolních úkonů </w:t>
      </w:r>
      <w:r w:rsidRPr="00B86A49" w:rsidR="00314294">
        <w:t>Zhotovitelem</w:t>
      </w:r>
      <w:r w:rsidRPr="00B86A49">
        <w:t xml:space="preserve"> dle PKZ – stanovení informačních a zádržných bodů;</w:t>
      </w:r>
    </w:p>
    <w:p w:rsidRPr="00B86A49" w:rsidR="000A6E86" w:rsidP="007E3EBA" w:rsidRDefault="000A6E86" w14:paraId="7DDFFC18" w14:textId="1FFEEDBE">
      <w:pPr>
        <w:pStyle w:val="Odstavecseseznamem"/>
        <w:numPr>
          <w:ilvl w:val="0"/>
          <w:numId w:val="4"/>
        </w:numPr>
        <w:ind w:left="714" w:hanging="357"/>
        <w:jc w:val="both"/>
      </w:pPr>
      <w:r w:rsidRPr="00B86A49">
        <w:t xml:space="preserve">prostor pro zaznamenání provedení zkoušky s podpisem </w:t>
      </w:r>
      <w:r w:rsidRPr="00B86A49" w:rsidR="00314294">
        <w:t>Zhotovitele</w:t>
      </w:r>
      <w:r w:rsidRPr="00B86A49">
        <w:t xml:space="preserve"> a v případě vystavení protokolu i uvedením označení protokolu, pokud se smluvní strany písemně nedohodnou jinak.</w:t>
      </w:r>
    </w:p>
    <w:p w:rsidRPr="00B86A49" w:rsidR="000A6E86" w:rsidP="00876721" w:rsidRDefault="000A6E86" w14:paraId="14D722D3" w14:textId="77777777">
      <w:pPr>
        <w:ind w:left="709"/>
        <w:jc w:val="both"/>
      </w:pPr>
      <w:r w:rsidRPr="00B86A49">
        <w:t>PKZ bude zpracován samostatně pro jednotlivé Etapy, či jejich DC, plnění Stavby před zahájením výroby a realizace Stavby minimálně v tomto rozsahu:</w:t>
      </w:r>
    </w:p>
    <w:p w:rsidRPr="00B86A49" w:rsidR="000A6E86" w:rsidP="007E3EBA" w:rsidRDefault="000A6E86" w14:paraId="1C5FC71B" w14:textId="5778F46B">
      <w:pPr>
        <w:pStyle w:val="Odstavecseseznamem"/>
        <w:numPr>
          <w:ilvl w:val="0"/>
          <w:numId w:val="4"/>
        </w:numPr>
        <w:ind w:left="714" w:hanging="357"/>
      </w:pPr>
      <w:r w:rsidRPr="00B86A49">
        <w:t>kontroly a zkoušky při zajištění materiálu,</w:t>
      </w:r>
    </w:p>
    <w:p w:rsidRPr="00B86A49" w:rsidR="000A6E86" w:rsidP="007E3EBA" w:rsidRDefault="000A6E86" w14:paraId="2166111B" w14:textId="1993A81C">
      <w:pPr>
        <w:pStyle w:val="Odstavecseseznamem"/>
        <w:numPr>
          <w:ilvl w:val="0"/>
          <w:numId w:val="4"/>
        </w:numPr>
        <w:ind w:left="714" w:hanging="357"/>
      </w:pPr>
      <w:r w:rsidRPr="00B86A49">
        <w:t>kontroly a zkoušky při přejímce subdodávek,</w:t>
      </w:r>
    </w:p>
    <w:p w:rsidRPr="00B86A49" w:rsidR="000A6E86" w:rsidP="007E3EBA" w:rsidRDefault="000A6E86" w14:paraId="63AAF86C" w14:textId="00CAED3B">
      <w:pPr>
        <w:pStyle w:val="Odstavecseseznamem"/>
        <w:numPr>
          <w:ilvl w:val="0"/>
          <w:numId w:val="4"/>
        </w:numPr>
        <w:ind w:left="714" w:hanging="357"/>
      </w:pPr>
      <w:r w:rsidRPr="00B86A49">
        <w:t>kontroly a zkoušky při výrobě zařízení,</w:t>
      </w:r>
    </w:p>
    <w:p w:rsidRPr="00B86A49" w:rsidR="000A6E86" w:rsidP="007E3EBA" w:rsidRDefault="000A6E86" w14:paraId="3109293E" w14:textId="680F94F0">
      <w:pPr>
        <w:pStyle w:val="Odstavecseseznamem"/>
        <w:numPr>
          <w:ilvl w:val="0"/>
          <w:numId w:val="4"/>
        </w:numPr>
        <w:ind w:left="714" w:hanging="357"/>
      </w:pPr>
      <w:r w:rsidRPr="00B86A49">
        <w:t>kontroly a zkoušky při montáži v závodě a sestavování při výrobě,</w:t>
      </w:r>
    </w:p>
    <w:p w:rsidRPr="00B86A49" w:rsidR="000A6E86" w:rsidP="007E3EBA" w:rsidRDefault="000A6E86" w14:paraId="477FF97A" w14:textId="79FDE40B">
      <w:pPr>
        <w:pStyle w:val="Odstavecseseznamem"/>
        <w:numPr>
          <w:ilvl w:val="0"/>
          <w:numId w:val="4"/>
        </w:numPr>
        <w:ind w:left="714" w:hanging="357"/>
      </w:pPr>
      <w:r w:rsidRPr="00B86A49">
        <w:t>kontroly a zkoušky hotových výrobků,</w:t>
      </w:r>
    </w:p>
    <w:p w:rsidRPr="00B86A49" w:rsidR="000A6E86" w:rsidP="007E3EBA" w:rsidRDefault="000A6E86" w14:paraId="1392A1E1" w14:textId="6FD6A9A0">
      <w:pPr>
        <w:pStyle w:val="Odstavecseseznamem"/>
        <w:numPr>
          <w:ilvl w:val="0"/>
          <w:numId w:val="4"/>
        </w:numPr>
        <w:ind w:left="714" w:hanging="357"/>
      </w:pPr>
      <w:r w:rsidRPr="00B86A49">
        <w:t>kontroly a zkoušky při přejímce pro montáž,</w:t>
      </w:r>
    </w:p>
    <w:p w:rsidRPr="00B86A49" w:rsidR="000A6E86" w:rsidP="007E3EBA" w:rsidRDefault="000A6E86" w14:paraId="7B58DF12" w14:textId="1BE6EF04">
      <w:pPr>
        <w:pStyle w:val="Odstavecseseznamem"/>
        <w:numPr>
          <w:ilvl w:val="0"/>
          <w:numId w:val="4"/>
        </w:numPr>
        <w:ind w:left="714" w:hanging="357"/>
      </w:pPr>
      <w:r w:rsidRPr="00B86A49">
        <w:t>kontroly a zkoušky v průběhu montáže,</w:t>
      </w:r>
    </w:p>
    <w:p w:rsidRPr="00B86A49" w:rsidR="000A6E86" w:rsidP="007E3EBA" w:rsidRDefault="000A6E86" w14:paraId="1B72A76F" w14:textId="137D2889">
      <w:pPr>
        <w:pStyle w:val="Odstavecseseznamem"/>
        <w:numPr>
          <w:ilvl w:val="0"/>
          <w:numId w:val="4"/>
        </w:numPr>
        <w:ind w:left="714" w:hanging="357"/>
      </w:pPr>
      <w:r w:rsidRPr="00B86A49">
        <w:t>kontroly a zkoušky v průběhu dodávek/montáže/změn řídící systém (ŘS) – Hardware (HW) a software (SW) aplikací,</w:t>
      </w:r>
    </w:p>
    <w:p w:rsidRPr="00B86A49" w:rsidR="000A6E86" w:rsidP="007E3EBA" w:rsidRDefault="000A6E86" w14:paraId="188E0466" w14:textId="5882A4A9">
      <w:pPr>
        <w:pStyle w:val="Odstavecseseznamem"/>
        <w:numPr>
          <w:ilvl w:val="0"/>
          <w:numId w:val="4"/>
        </w:numPr>
        <w:ind w:left="714" w:hanging="357"/>
      </w:pPr>
      <w:r w:rsidRPr="00B86A49">
        <w:t>individuální zkoušky (IZ) v rámci ukončení montáže, včetně protokolů pro IZ,</w:t>
      </w:r>
    </w:p>
    <w:p w:rsidRPr="00B86A49" w:rsidR="000A6E86" w:rsidP="007E3EBA" w:rsidRDefault="000A6E86" w14:paraId="1B4B83F0" w14:textId="3AA851FB">
      <w:pPr>
        <w:pStyle w:val="Odstavecseseznamem"/>
        <w:numPr>
          <w:ilvl w:val="0"/>
          <w:numId w:val="4"/>
        </w:numPr>
        <w:ind w:left="714" w:hanging="357"/>
      </w:pPr>
      <w:r w:rsidRPr="00B86A49">
        <w:t xml:space="preserve">kontroly a zkoušky v rámci uvádění do provozu tj.: </w:t>
      </w:r>
      <w:proofErr w:type="spellStart"/>
      <w:r w:rsidRPr="00B86A49">
        <w:t>Předkomplexní</w:t>
      </w:r>
      <w:proofErr w:type="spellEnd"/>
      <w:r w:rsidRPr="00B86A49">
        <w:t xml:space="preserve"> vyzkoušení (PKV) a Komplexního vyzkoušení (KV)</w:t>
      </w:r>
    </w:p>
    <w:p w:rsidRPr="00B86A49" w:rsidR="000A6E86" w:rsidP="00876721" w:rsidRDefault="00314294" w14:paraId="3B116195" w14:textId="3E13C580">
      <w:pPr>
        <w:ind w:left="357"/>
        <w:jc w:val="both"/>
      </w:pPr>
      <w:r w:rsidRPr="00B86A49">
        <w:t>Zhotovitel</w:t>
      </w:r>
      <w:r w:rsidRPr="00B86A49" w:rsidR="000A6E86">
        <w:t xml:space="preserve"> je povinen po dokončení všech úkonů dle PKZ tento vyhodnotit a vyplněný (uzavřený) PKZ spolu s</w:t>
      </w:r>
      <w:r w:rsidR="00C1035B">
        <w:t> </w:t>
      </w:r>
      <w:r w:rsidRPr="00B86A49" w:rsidR="000A6E86">
        <w:t xml:space="preserve">vyhodnocením a všemi relevantními výstupy z kontrol a zkoušek (protokoly) předat v rámci příslušné projektové dokumentace </w:t>
      </w:r>
      <w:r w:rsidRPr="00B86A49" w:rsidR="00FA332A">
        <w:t>Správci stavby</w:t>
      </w:r>
      <w:r w:rsidRPr="00B86A49" w:rsidR="000A6E86">
        <w:t>.</w:t>
      </w:r>
    </w:p>
    <w:p w:rsidRPr="00B86A49" w:rsidR="000A6E86" w:rsidP="00876721" w:rsidRDefault="000A6E86" w14:paraId="24D97157" w14:textId="070EB9DA">
      <w:pPr>
        <w:ind w:left="357"/>
        <w:jc w:val="both"/>
      </w:pPr>
      <w:r w:rsidRPr="00B86A49">
        <w:t>Rozsah, provedení a kvalita zkoušek nebo kontrol musí odpovídat nejméně požadavkům Smlouvy a požadavkům uvedeným v příslušné platné normě pro dané zařízení. Číslo příslušné a platné normy bude uvedeno u každého příslušného zkoušeného nebo kontrolovaného zařízení. U jednotlivých kontrol a zkoušek bude vyznačeno, u</w:t>
      </w:r>
      <w:r w:rsidR="00C1035B">
        <w:t> </w:t>
      </w:r>
      <w:r w:rsidRPr="00B86A49">
        <w:t xml:space="preserve">kterých zkoušek je </w:t>
      </w:r>
      <w:r w:rsidRPr="00B86A49" w:rsidR="00FA332A">
        <w:t>Zhotovitel</w:t>
      </w:r>
      <w:r w:rsidRPr="00B86A49">
        <w:t xml:space="preserve"> povinen přizvat </w:t>
      </w:r>
      <w:r w:rsidRPr="00B86A49" w:rsidR="00FA332A">
        <w:t>Správce stavby</w:t>
      </w:r>
      <w:r w:rsidRPr="00B86A49">
        <w:t>.</w:t>
      </w:r>
    </w:p>
    <w:p w:rsidRPr="00B86A49" w:rsidR="000A6E86" w:rsidP="007E3EBA" w:rsidRDefault="000A6E86" w14:paraId="44DDD2C6" w14:textId="035391A6">
      <w:pPr>
        <w:pStyle w:val="Nadpis1"/>
        <w:ind w:left="357" w:hanging="357"/>
      </w:pPr>
      <w:bookmarkStart w:name="_Toc114041663" w:id="7"/>
      <w:r w:rsidRPr="00B86A49">
        <w:t>Svářečská dokumentace</w:t>
      </w:r>
      <w:bookmarkEnd w:id="7"/>
    </w:p>
    <w:p w:rsidRPr="00B86A49" w:rsidR="000A6E86" w:rsidP="00876721" w:rsidRDefault="000A6E86" w14:paraId="0CEBCA4D" w14:textId="6C5DFC6E">
      <w:pPr>
        <w:ind w:left="357"/>
        <w:jc w:val="both"/>
      </w:pPr>
      <w:r w:rsidRPr="00B86A49">
        <w:t xml:space="preserve">V případě, že součástí Stavby bude i svařování, zpracuje </w:t>
      </w:r>
      <w:r w:rsidRPr="00B86A49" w:rsidR="00FA332A">
        <w:t>Zhotovitel</w:t>
      </w:r>
      <w:r w:rsidRPr="00B86A49">
        <w:t xml:space="preserve"> veškerou dokumentaci týkající se procesu svařování, technologické postupy, Plán kontrol a zkoušek.</w:t>
      </w:r>
    </w:p>
    <w:p w:rsidR="000A6E86" w:rsidP="00876721" w:rsidRDefault="000A6E86" w14:paraId="4CBCB3AE" w14:textId="77777777">
      <w:pPr>
        <w:ind w:left="357"/>
        <w:jc w:val="both"/>
      </w:pPr>
      <w:r w:rsidRPr="00B86A49">
        <w:t>V PKZ musí být stanoven rozsah a forma zdokumentování danéh</w:t>
      </w:r>
      <w:r>
        <w:t>o procesu svařování. Konkrétní rozsah svarové dokumentace pro jednotlivé svařované konstrukce je dán požadavky na svařovanou konstrukci a svářečské práce.</w:t>
      </w:r>
    </w:p>
    <w:p w:rsidR="000A6E86" w:rsidP="007E3EBA" w:rsidRDefault="000A6E86" w14:paraId="7E45ED87" w14:textId="738B107B">
      <w:pPr>
        <w:pStyle w:val="Nadpis1"/>
        <w:ind w:left="357" w:hanging="357"/>
      </w:pPr>
      <w:bookmarkStart w:name="_Toc114041664" w:id="8"/>
      <w:r>
        <w:t>Průvodně technická dokumentace (PTD)</w:t>
      </w:r>
      <w:bookmarkEnd w:id="8"/>
      <w:r>
        <w:t xml:space="preserve"> </w:t>
      </w:r>
    </w:p>
    <w:p w:rsidR="000A6E86" w:rsidP="00876721" w:rsidRDefault="000A6E86" w14:paraId="5BB653A5" w14:textId="77777777">
      <w:pPr>
        <w:ind w:left="357"/>
        <w:jc w:val="both"/>
      </w:pPr>
      <w:r>
        <w:t>Požadovaný věcný obsah a rozsah položek tvořících PTD k Dílu, resp. k jeho jednotlivě zprovozňovaným a odevzdávaným Etapám nebo dílčím celkům je následující:</w:t>
      </w:r>
    </w:p>
    <w:p w:rsidRPr="001D099B" w:rsidR="000A6E86" w:rsidP="00876721" w:rsidRDefault="000A6E86" w14:paraId="7CB3C7AA" w14:textId="29E06CD5">
      <w:pPr>
        <w:pStyle w:val="Odstavecseseznamem"/>
        <w:numPr>
          <w:ilvl w:val="0"/>
          <w:numId w:val="5"/>
        </w:numPr>
        <w:ind w:left="714" w:hanging="357"/>
        <w:jc w:val="both"/>
      </w:pPr>
      <w:r w:rsidRPr="001D099B">
        <w:t xml:space="preserve">prováděcí dokumentace (doplňuje dokumentaci </w:t>
      </w:r>
      <w:r w:rsidRPr="0025307F" w:rsidR="00D531AF">
        <w:t>pro stavení povolení</w:t>
      </w:r>
      <w:r w:rsidRPr="0025307F" w:rsidR="001D099B">
        <w:t xml:space="preserve"> </w:t>
      </w:r>
      <w:r w:rsidRPr="001D099B">
        <w:t>DSP) o podrobnosti nutné pro řádné zhotovení Stavby v souvislosti se stavem Staveniště, se smlouvou o Stavba a jejími přílohami);</w:t>
      </w:r>
    </w:p>
    <w:p w:rsidR="000A6E86" w:rsidP="00876721" w:rsidRDefault="000A6E86" w14:paraId="17FFC616" w14:textId="3B77CDC8">
      <w:pPr>
        <w:pStyle w:val="Odstavecseseznamem"/>
        <w:numPr>
          <w:ilvl w:val="0"/>
          <w:numId w:val="5"/>
        </w:numPr>
        <w:ind w:left="714" w:hanging="357"/>
        <w:jc w:val="both"/>
      </w:pPr>
      <w:r>
        <w:t>stavební deník;</w:t>
      </w:r>
    </w:p>
    <w:p w:rsidR="000A6E86" w:rsidP="00876721" w:rsidRDefault="000A6E86" w14:paraId="4A5F0140" w14:textId="30A711FD">
      <w:pPr>
        <w:pStyle w:val="Odstavecseseznamem"/>
        <w:numPr>
          <w:ilvl w:val="0"/>
          <w:numId w:val="5"/>
        </w:numPr>
        <w:ind w:left="714" w:hanging="357"/>
        <w:jc w:val="both"/>
      </w:pPr>
      <w:r>
        <w:t>protokol o vytýčení staveniště;</w:t>
      </w:r>
    </w:p>
    <w:p w:rsidR="000A6E86" w:rsidP="00876721" w:rsidRDefault="000A6E86" w14:paraId="39BFC420" w14:textId="794D6332">
      <w:pPr>
        <w:pStyle w:val="Odstavecseseznamem"/>
        <w:numPr>
          <w:ilvl w:val="0"/>
          <w:numId w:val="5"/>
        </w:numPr>
        <w:ind w:left="714" w:hanging="357"/>
        <w:jc w:val="both"/>
      </w:pPr>
      <w:r>
        <w:t>zápis o předání a převzetí staveniště;</w:t>
      </w:r>
    </w:p>
    <w:p w:rsidR="000A6E86" w:rsidP="00876721" w:rsidRDefault="000A6E86" w14:paraId="0CD3CB3B" w14:textId="55A12605">
      <w:pPr>
        <w:pStyle w:val="Odstavecseseznamem"/>
        <w:numPr>
          <w:ilvl w:val="0"/>
          <w:numId w:val="5"/>
        </w:numPr>
        <w:ind w:left="714" w:hanging="357"/>
        <w:jc w:val="both"/>
      </w:pPr>
      <w:r>
        <w:t>zaměření stávajících inženýrských sítí odkrytých při výstavbě i nově prováděných</w:t>
      </w:r>
    </w:p>
    <w:p w:rsidR="000A6E86" w:rsidP="00876721" w:rsidRDefault="000A6E86" w14:paraId="3428547A" w14:textId="78991AE8">
      <w:pPr>
        <w:pStyle w:val="Odstavecseseznamem"/>
        <w:numPr>
          <w:ilvl w:val="0"/>
          <w:numId w:val="5"/>
        </w:numPr>
        <w:ind w:left="714" w:hanging="357"/>
        <w:jc w:val="both"/>
      </w:pPr>
      <w:r>
        <w:t>zaměření hrubé stavby</w:t>
      </w:r>
    </w:p>
    <w:p w:rsidR="000A6E86" w:rsidP="00876721" w:rsidRDefault="000A6E86" w14:paraId="0A3D8F16" w14:textId="21BBFE73">
      <w:pPr>
        <w:pStyle w:val="Odstavecseseznamem"/>
        <w:numPr>
          <w:ilvl w:val="0"/>
          <w:numId w:val="5"/>
        </w:numPr>
        <w:ind w:left="714" w:hanging="357"/>
        <w:jc w:val="both"/>
      </w:pPr>
      <w:r>
        <w:t xml:space="preserve">záznam o provádění archeologického výzkumu – </w:t>
      </w:r>
      <w:r w:rsidR="004508BE">
        <w:t>již proveden</w:t>
      </w:r>
    </w:p>
    <w:p w:rsidR="000A6E86" w:rsidP="00876721" w:rsidRDefault="000A6E86" w14:paraId="76A6EC65" w14:textId="26D90EC8">
      <w:pPr>
        <w:pStyle w:val="Odstavecseseznamem"/>
        <w:numPr>
          <w:ilvl w:val="0"/>
          <w:numId w:val="5"/>
        </w:numPr>
        <w:ind w:left="714" w:hanging="357"/>
        <w:jc w:val="both"/>
      </w:pPr>
      <w:r>
        <w:t>vyplněné a potvrzené listy technických údajů, protokoly o všech provedených zkouškách, stanoviska dozorných orgánů a ostatní obdobné dokumenty, jejichž dokladování vyplývá z předpisů a nařízení státních orgánů, z ČSN a z vnitřních řídících předpisů Objednatele;</w:t>
      </w:r>
    </w:p>
    <w:p w:rsidR="000A6E86" w:rsidP="00876721" w:rsidRDefault="000A6E86" w14:paraId="7CC7E1BD" w14:textId="19484F9A">
      <w:pPr>
        <w:pStyle w:val="Odstavecseseznamem"/>
        <w:numPr>
          <w:ilvl w:val="0"/>
          <w:numId w:val="5"/>
        </w:numPr>
        <w:ind w:left="714" w:hanging="357"/>
        <w:jc w:val="both"/>
      </w:pPr>
      <w:r>
        <w:t>návody na obsluhu, provoz, opravy a údržbu zařízení v originále (v jazyku zahraničního dodavatele či výrobce), a jejich překlad do češtiny, návody na obsluhu budou ve dvou úrovních a to úroveň „uživatel“ (interní a externí) a úroveň „administrátor“;</w:t>
      </w:r>
    </w:p>
    <w:p w:rsidR="00BD7310" w:rsidP="00876721" w:rsidRDefault="00BD7310" w14:paraId="06228D02" w14:textId="676EAAA9">
      <w:pPr>
        <w:pStyle w:val="Odstavecseseznamem"/>
        <w:numPr>
          <w:ilvl w:val="0"/>
          <w:numId w:val="5"/>
        </w:numPr>
        <w:ind w:left="714" w:hanging="357"/>
        <w:jc w:val="both"/>
      </w:pPr>
      <w:r>
        <w:t xml:space="preserve">zpracování </w:t>
      </w:r>
      <w:r w:rsidR="002C6C5B">
        <w:t>dokumentace zdolávání</w:t>
      </w:r>
      <w:r w:rsidR="007B2775">
        <w:t xml:space="preserve"> </w:t>
      </w:r>
      <w:r w:rsidR="002C6C5B">
        <w:t>požáru</w:t>
      </w:r>
      <w:r>
        <w:t xml:space="preserve"> </w:t>
      </w:r>
    </w:p>
    <w:p w:rsidR="000A6E86" w:rsidP="00876721" w:rsidRDefault="000A6E86" w14:paraId="1B2C0407" w14:textId="52223561">
      <w:pPr>
        <w:pStyle w:val="Odstavecseseznamem"/>
        <w:numPr>
          <w:ilvl w:val="0"/>
          <w:numId w:val="5"/>
        </w:numPr>
        <w:ind w:left="714" w:hanging="357"/>
        <w:jc w:val="both"/>
      </w:pPr>
      <w:r>
        <w:t xml:space="preserve">technologická dokumentace (technický předpis výroby </w:t>
      </w:r>
      <w:r w:rsidR="00F2740C">
        <w:t>/</w:t>
      </w:r>
      <w:r>
        <w:t>výrobní předpis</w:t>
      </w:r>
      <w:r w:rsidR="00F2740C">
        <w:t>/</w:t>
      </w:r>
      <w:r>
        <w:t>, výkresy výrobních přípravků);</w:t>
      </w:r>
    </w:p>
    <w:p w:rsidR="000A6E86" w:rsidP="00876721" w:rsidRDefault="000A6E86" w14:paraId="02A33778" w14:textId="6D698989">
      <w:pPr>
        <w:pStyle w:val="Odstavecseseznamem"/>
        <w:numPr>
          <w:ilvl w:val="0"/>
          <w:numId w:val="5"/>
        </w:numPr>
        <w:ind w:left="714" w:hanging="357"/>
        <w:jc w:val="both"/>
      </w:pPr>
      <w:r>
        <w:t xml:space="preserve">technologický předpis (předpis technologického postupu, metody a jednotlivých úkonů pro zhotovení určité konstrukce nebo práce, požadavky na technologické vybavení </w:t>
      </w:r>
      <w:r w:rsidR="00F2740C">
        <w:t>/</w:t>
      </w:r>
      <w:r>
        <w:t>stroje, zařízení apod.</w:t>
      </w:r>
      <w:r w:rsidR="00F2740C">
        <w:t>/</w:t>
      </w:r>
      <w:r>
        <w:t>, potřebná kvaliﬁkace personálu);</w:t>
      </w:r>
    </w:p>
    <w:p w:rsidR="000A6E86" w:rsidP="00876721" w:rsidRDefault="000A6E86" w14:paraId="4A93AF8A" w14:textId="2EE98AD8">
      <w:pPr>
        <w:pStyle w:val="Odstavecseseznamem"/>
        <w:numPr>
          <w:ilvl w:val="0"/>
          <w:numId w:val="5"/>
        </w:numPr>
        <w:ind w:left="714" w:hanging="357"/>
        <w:jc w:val="both"/>
      </w:pPr>
      <w:r>
        <w:t>technologické postupy montáže a demontáže, servisní manuály;</w:t>
      </w:r>
    </w:p>
    <w:p w:rsidR="000A6E86" w:rsidP="00876721" w:rsidRDefault="000A6E86" w14:paraId="1EC21CC6" w14:textId="5C362C71">
      <w:pPr>
        <w:pStyle w:val="Odstavecseseznamem"/>
        <w:numPr>
          <w:ilvl w:val="0"/>
          <w:numId w:val="5"/>
        </w:numPr>
        <w:ind w:left="714" w:hanging="357"/>
        <w:jc w:val="both"/>
      </w:pPr>
      <w:r>
        <w:t>návrh programu (budoucích) doporučených provozních kontrol včetně návrhu kritérií platných při provozu zařízení, resp. pro soustavnou provozní pohotovost při provozu zařízení;</w:t>
      </w:r>
    </w:p>
    <w:p w:rsidR="000A6E86" w:rsidP="00876721" w:rsidRDefault="000A6E86" w14:paraId="17D6A808" w14:textId="28348EAC">
      <w:pPr>
        <w:pStyle w:val="Odstavecseseznamem"/>
        <w:numPr>
          <w:ilvl w:val="0"/>
          <w:numId w:val="5"/>
        </w:numPr>
        <w:ind w:left="714" w:hanging="357"/>
        <w:jc w:val="both"/>
      </w:pPr>
      <w:r>
        <w:t>protokoly o výsledcích přejímacích, vstupních, předmontážních, montážních a předprovozních kontrol v rozsahu dohodnutém v této Smlouvě, resp. v PLK či v PKZ;</w:t>
      </w:r>
    </w:p>
    <w:p w:rsidR="000A6E86" w:rsidP="00876721" w:rsidRDefault="000A6E86" w14:paraId="20F8F50E" w14:textId="1E753172">
      <w:pPr>
        <w:pStyle w:val="Odstavecseseznamem"/>
        <w:numPr>
          <w:ilvl w:val="0"/>
          <w:numId w:val="5"/>
        </w:numPr>
        <w:ind w:left="714" w:hanging="357"/>
        <w:jc w:val="both"/>
      </w:pPr>
      <w:r>
        <w:t>protokoly o vyhodnocení funkčních zkoušek a zkoušek během PKV a KV;</w:t>
      </w:r>
    </w:p>
    <w:p w:rsidR="000A6E86" w:rsidP="00876721" w:rsidRDefault="000A6E86" w14:paraId="09DDCBC4" w14:textId="634B76AE">
      <w:pPr>
        <w:pStyle w:val="Odstavecseseznamem"/>
        <w:numPr>
          <w:ilvl w:val="0"/>
          <w:numId w:val="5"/>
        </w:numPr>
        <w:ind w:left="714" w:hanging="357"/>
        <w:jc w:val="both"/>
      </w:pPr>
      <w:r>
        <w:t>montážní dokumentace (montážní výkresy, technologický postup montáže, montážní deník)</w:t>
      </w:r>
    </w:p>
    <w:p w:rsidR="000A6E86" w:rsidP="00876721" w:rsidRDefault="000A6E86" w14:paraId="1CDEE217" w14:textId="1F107C5E">
      <w:pPr>
        <w:pStyle w:val="Odstavecseseznamem"/>
        <w:numPr>
          <w:ilvl w:val="0"/>
          <w:numId w:val="5"/>
        </w:numPr>
        <w:ind w:left="714" w:hanging="357"/>
        <w:jc w:val="both"/>
      </w:pPr>
      <w:r>
        <w:t>osvědčení o jakosti a kompletnosti montážních prací, jejichž součástí jsou protokoly o výsledcích předmontážní a montážní kontroly, pokud je tato kontrola předepsaná v instrukcích pro montáž nebo technických podmínkách nebo v PLK;</w:t>
      </w:r>
    </w:p>
    <w:p w:rsidR="000A6E86" w:rsidP="00876721" w:rsidRDefault="000A6E86" w14:paraId="2D945590" w14:textId="5CC39948">
      <w:pPr>
        <w:pStyle w:val="Odstavecseseznamem"/>
        <w:numPr>
          <w:ilvl w:val="0"/>
          <w:numId w:val="5"/>
        </w:numPr>
        <w:ind w:left="714" w:hanging="357"/>
        <w:jc w:val="both"/>
      </w:pPr>
      <w:r>
        <w:t>protokoly o výsledcích zkoušek provedených po montáži, pokud jsou tyto předepsány technickými podmínkami;</w:t>
      </w:r>
    </w:p>
    <w:p w:rsidR="000A6E86" w:rsidP="00876721" w:rsidRDefault="000A6E86" w14:paraId="2EA33A8C" w14:textId="4933EA97">
      <w:pPr>
        <w:pStyle w:val="Odstavecseseznamem"/>
        <w:numPr>
          <w:ilvl w:val="0"/>
          <w:numId w:val="5"/>
        </w:numPr>
        <w:ind w:left="714" w:hanging="357"/>
        <w:jc w:val="both"/>
      </w:pPr>
      <w:r>
        <w:t>seznamy a technická specifikace speciálních zařízení, přípravků a nářadí pro opravy a pro doporučené zkoušky (kontroly) za provozu;</w:t>
      </w:r>
    </w:p>
    <w:p w:rsidR="000A6E86" w:rsidP="00876721" w:rsidRDefault="000A6E86" w14:paraId="4709E068" w14:textId="56D36F04">
      <w:pPr>
        <w:pStyle w:val="Odstavecseseznamem"/>
        <w:numPr>
          <w:ilvl w:val="0"/>
          <w:numId w:val="5"/>
        </w:numPr>
        <w:ind w:left="714" w:hanging="357"/>
        <w:jc w:val="both"/>
      </w:pPr>
      <w:r>
        <w:t>seznam doporučených náhradních dílů, které podstatným způsobem ovlivňují provozuschopnost systému;</w:t>
      </w:r>
    </w:p>
    <w:p w:rsidR="000A6E86" w:rsidP="00876721" w:rsidRDefault="000A6E86" w14:paraId="60F2BD90" w14:textId="5F48882F">
      <w:pPr>
        <w:pStyle w:val="Odstavecseseznamem"/>
        <w:numPr>
          <w:ilvl w:val="0"/>
          <w:numId w:val="5"/>
        </w:numPr>
        <w:ind w:left="714" w:hanging="357"/>
        <w:jc w:val="both"/>
      </w:pPr>
      <w:r>
        <w:t>výrobní výkresy, resp. veškerá ostatní konstrukční dokumentace (skutečný stav); výrobní (dílenské) výkresy, statické a jiné výpočty, výkaz materiálů, dílenský deník, technické přejímací podmínky);</w:t>
      </w:r>
    </w:p>
    <w:p w:rsidR="000A6E86" w:rsidP="00876721" w:rsidRDefault="000A6E86" w14:paraId="5B5F179A" w14:textId="79D3398B">
      <w:pPr>
        <w:pStyle w:val="Odstavecseseznamem"/>
        <w:numPr>
          <w:ilvl w:val="0"/>
          <w:numId w:val="5"/>
        </w:numPr>
        <w:ind w:left="714" w:hanging="357"/>
        <w:jc w:val="both"/>
      </w:pPr>
      <w:r>
        <w:t>protokoly o provedeném metrologickém ověření, pokud jejich dokladování vyplývá z právních předpisů o</w:t>
      </w:r>
      <w:r w:rsidR="00F2740C">
        <w:t> </w:t>
      </w:r>
      <w:r>
        <w:t>metrologii;</w:t>
      </w:r>
    </w:p>
    <w:p w:rsidR="000A6E86" w:rsidP="00876721" w:rsidRDefault="000A6E86" w14:paraId="6A194410" w14:textId="1471A805">
      <w:pPr>
        <w:pStyle w:val="Odstavecseseznamem"/>
        <w:numPr>
          <w:ilvl w:val="0"/>
          <w:numId w:val="5"/>
        </w:numPr>
        <w:ind w:left="714" w:hanging="357"/>
        <w:jc w:val="both"/>
      </w:pPr>
      <w:r>
        <w:t>zkušební protokoly o nastavení, seřízení a zprovoznění zařízení (komponent) po osazení řídícího systému;</w:t>
      </w:r>
    </w:p>
    <w:p w:rsidR="000A6E86" w:rsidP="00876721" w:rsidRDefault="000A6E86" w14:paraId="665500D6" w14:textId="790B6790">
      <w:pPr>
        <w:pStyle w:val="Odstavecseseznamem"/>
        <w:numPr>
          <w:ilvl w:val="0"/>
          <w:numId w:val="5"/>
        </w:numPr>
        <w:ind w:left="714" w:hanging="357"/>
        <w:jc w:val="both"/>
      </w:pPr>
      <w:r>
        <w:t>zprávy o výchozí revizi elektrických zařízení;</w:t>
      </w:r>
    </w:p>
    <w:p w:rsidR="000A6E86" w:rsidP="00876721" w:rsidRDefault="000A6E86" w14:paraId="660E0894" w14:textId="2757B7E8">
      <w:pPr>
        <w:pStyle w:val="Odstavecseseznamem"/>
        <w:numPr>
          <w:ilvl w:val="0"/>
          <w:numId w:val="5"/>
        </w:numPr>
        <w:ind w:left="714" w:hanging="357"/>
        <w:jc w:val="both"/>
      </w:pPr>
      <w:r>
        <w:t xml:space="preserve">výrobní </w:t>
      </w:r>
      <w:proofErr w:type="spellStart"/>
      <w:r>
        <w:t>drátovací</w:t>
      </w:r>
      <w:proofErr w:type="spellEnd"/>
      <w:r>
        <w:t xml:space="preserve"> schémata instalovaného el. zařízení (rozvaděče, pulty, skříně, panely apod.);</w:t>
      </w:r>
    </w:p>
    <w:p w:rsidR="000A6E86" w:rsidP="00876721" w:rsidRDefault="000A6E86" w14:paraId="436BF2C0" w14:textId="30C8755C">
      <w:pPr>
        <w:pStyle w:val="Odstavecseseznamem"/>
        <w:numPr>
          <w:ilvl w:val="0"/>
          <w:numId w:val="5"/>
        </w:numPr>
        <w:ind w:left="714" w:hanging="357"/>
        <w:jc w:val="both"/>
      </w:pPr>
      <w:r>
        <w:t>pokládací plány kabelového rozvodu (v případě provedení nových kabelových pokládek);</w:t>
      </w:r>
    </w:p>
    <w:p w:rsidR="000A6E86" w:rsidP="00876721" w:rsidRDefault="000A6E86" w14:paraId="1F4C998D" w14:textId="5182313F">
      <w:pPr>
        <w:pStyle w:val="Odstavecseseznamem"/>
        <w:numPr>
          <w:ilvl w:val="0"/>
          <w:numId w:val="5"/>
        </w:numPr>
        <w:ind w:left="714" w:hanging="357"/>
        <w:jc w:val="both"/>
      </w:pPr>
      <w:r>
        <w:t xml:space="preserve">ověřené kopie povolených výjimek z ČSN a předpisů (pokud byly vydány), </w:t>
      </w:r>
    </w:p>
    <w:p w:rsidR="000A6E86" w:rsidP="00876721" w:rsidRDefault="000A6E86" w14:paraId="58AB7BFB" w14:textId="284C9459">
      <w:pPr>
        <w:pStyle w:val="Odstavecseseznamem"/>
        <w:numPr>
          <w:ilvl w:val="0"/>
          <w:numId w:val="5"/>
        </w:numPr>
        <w:ind w:left="714" w:hanging="357"/>
        <w:jc w:val="both"/>
      </w:pPr>
      <w:r>
        <w:t xml:space="preserve">záznam o souladu nabízených materiálů s realizační PD, záznam o odsouhlasení vybraného vzorku </w:t>
      </w:r>
      <w:r w:rsidR="005C06D5">
        <w:t>Objedna</w:t>
      </w:r>
      <w:r w:rsidR="00924DE4">
        <w:t>tel</w:t>
      </w:r>
      <w:r>
        <w:t>em;</w:t>
      </w:r>
    </w:p>
    <w:p w:rsidR="000A6E86" w:rsidP="00876721" w:rsidRDefault="000A6E86" w14:paraId="45C02A25" w14:textId="169BF675">
      <w:pPr>
        <w:pStyle w:val="Odstavecseseznamem"/>
        <w:numPr>
          <w:ilvl w:val="0"/>
          <w:numId w:val="5"/>
        </w:numPr>
        <w:ind w:left="714" w:hanging="357"/>
        <w:jc w:val="both"/>
      </w:pPr>
      <w:r>
        <w:t>záznam z mezioperační kontroly všech částí dodávek, které budou dalším postupem zakryty</w:t>
      </w:r>
    </w:p>
    <w:p w:rsidR="000A6E86" w:rsidP="00876721" w:rsidRDefault="000A6E86" w14:paraId="781D9EBC" w14:textId="0E2FD00F">
      <w:pPr>
        <w:pStyle w:val="Odstavecseseznamem"/>
        <w:numPr>
          <w:ilvl w:val="0"/>
          <w:numId w:val="5"/>
        </w:numPr>
        <w:ind w:left="714" w:hanging="357"/>
        <w:jc w:val="both"/>
      </w:pPr>
      <w:r>
        <w:t>záznam z provádění mezioperačních kontrol uzlových bodů;</w:t>
      </w:r>
    </w:p>
    <w:p w:rsidR="000A6E86" w:rsidP="00876721" w:rsidRDefault="000A6E86" w14:paraId="235F9593" w14:textId="5710E692">
      <w:pPr>
        <w:pStyle w:val="Odstavecseseznamem"/>
        <w:numPr>
          <w:ilvl w:val="0"/>
          <w:numId w:val="5"/>
        </w:numPr>
        <w:ind w:left="714" w:hanging="357"/>
        <w:jc w:val="both"/>
      </w:pPr>
      <w:r>
        <w:t>dokumentace výrobků dodaných na Stavbu včetně souvisejících technologických postupů a technických a</w:t>
      </w:r>
      <w:r w:rsidR="00C2756C">
        <w:t> </w:t>
      </w:r>
      <w:r>
        <w:t>prováděcích předpisů;</w:t>
      </w:r>
    </w:p>
    <w:p w:rsidR="000A6E86" w:rsidP="00876721" w:rsidRDefault="000A6E86" w14:paraId="24F9E4DF" w14:textId="61583D0F">
      <w:pPr>
        <w:pStyle w:val="Odstavecseseznamem"/>
        <w:numPr>
          <w:ilvl w:val="0"/>
          <w:numId w:val="5"/>
        </w:numPr>
        <w:ind w:left="714" w:hanging="357"/>
        <w:jc w:val="both"/>
      </w:pPr>
      <w:r>
        <w:t xml:space="preserve">prohlášení o shodě dle zákona č. 22/1997 Sb., o technických požadavcích na výrobky a změně a doplnění některých zákonů, v platném znění, vč. dokladů o použitém způsobu posouzení shody a souvisejících podkladů v rozsahu dohodnutém ve Smlouvě; </w:t>
      </w:r>
    </w:p>
    <w:p w:rsidR="000A6E86" w:rsidP="00876721" w:rsidRDefault="000A6E86" w14:paraId="21CE08E5" w14:textId="4CC5A4A6">
      <w:pPr>
        <w:pStyle w:val="Odstavecseseznamem"/>
        <w:numPr>
          <w:ilvl w:val="0"/>
          <w:numId w:val="5"/>
        </w:numPr>
        <w:ind w:left="714" w:hanging="357"/>
        <w:jc w:val="both"/>
      </w:pPr>
      <w:r>
        <w:t>další certifikáty, schválení či posouzení akreditovaných laboratoří či zkušeben;</w:t>
      </w:r>
    </w:p>
    <w:p w:rsidR="000A6E86" w:rsidP="00876721" w:rsidRDefault="000A6E86" w14:paraId="7837F069" w14:textId="7CF7ED1F">
      <w:pPr>
        <w:pStyle w:val="Odstavecseseznamem"/>
        <w:numPr>
          <w:ilvl w:val="0"/>
          <w:numId w:val="5"/>
        </w:numPr>
        <w:ind w:left="714" w:hanging="357"/>
        <w:jc w:val="both"/>
      </w:pPr>
      <w:r>
        <w:t>doklady prokazující uložení a likvidaci odpadů, vážní lístky, potvrzení specializované firmy o odběru odpadu;</w:t>
      </w:r>
    </w:p>
    <w:p w:rsidR="0018380B" w:rsidP="00BD7310" w:rsidRDefault="000A6E86" w14:paraId="579968A4" w14:textId="5C89BE87">
      <w:pPr>
        <w:pStyle w:val="Odstavecseseznamem"/>
        <w:numPr>
          <w:ilvl w:val="0"/>
          <w:numId w:val="5"/>
        </w:numPr>
        <w:ind w:left="714" w:hanging="357"/>
        <w:jc w:val="both"/>
      </w:pPr>
      <w:r>
        <w:t>licenční ujednání a ostatní výstupy dle Smlouvy k dodanému SW</w:t>
      </w:r>
      <w:r w:rsidR="00C2756C">
        <w:t>;</w:t>
      </w:r>
    </w:p>
    <w:p w:rsidR="000A6E86" w:rsidP="00876721" w:rsidRDefault="000A6E86" w14:paraId="77CD4CAA" w14:textId="5D91AD6C">
      <w:pPr>
        <w:pStyle w:val="Odstavecseseznamem"/>
        <w:numPr>
          <w:ilvl w:val="0"/>
          <w:numId w:val="5"/>
        </w:numPr>
        <w:ind w:left="714" w:hanging="357"/>
        <w:jc w:val="both"/>
      </w:pPr>
      <w:r>
        <w:t>protokol o geodetickém zaměření</w:t>
      </w:r>
      <w:r w:rsidR="00C2756C">
        <w:t>;</w:t>
      </w:r>
    </w:p>
    <w:p w:rsidR="000A6E86" w:rsidP="00876721" w:rsidRDefault="000A6E86" w14:paraId="1A031D15" w14:textId="3B459EB5">
      <w:pPr>
        <w:pStyle w:val="Odstavecseseznamem"/>
        <w:numPr>
          <w:ilvl w:val="0"/>
          <w:numId w:val="5"/>
        </w:numPr>
        <w:ind w:left="714" w:hanging="357"/>
        <w:jc w:val="both"/>
      </w:pPr>
      <w:r>
        <w:t>protokol o předání a převzetí Stavby.</w:t>
      </w:r>
    </w:p>
    <w:p w:rsidRPr="00B86A49" w:rsidR="009B3369" w:rsidP="009B3369" w:rsidRDefault="009B3369" w14:paraId="543A6510" w14:textId="42536368">
      <w:pPr>
        <w:pStyle w:val="Odstavecseseznamem"/>
        <w:numPr>
          <w:ilvl w:val="0"/>
          <w:numId w:val="5"/>
        </w:numPr>
        <w:ind w:left="714" w:hanging="357"/>
        <w:jc w:val="both"/>
      </w:pPr>
      <w:r>
        <w:t>e</w:t>
      </w:r>
      <w:r w:rsidRPr="009B3369">
        <w:t>vidence stavu okolních objektů z hlediska statického, poškození fasády, obkladů, zamokřování, a jiných vlivů, které by mohly způsobit poškození okolních objektů.</w:t>
      </w:r>
    </w:p>
    <w:p w:rsidR="000A6E86" w:rsidP="007E3EBA" w:rsidRDefault="000A6E86" w14:paraId="26287461" w14:textId="67BAA82E">
      <w:pPr>
        <w:pStyle w:val="Nadpis1"/>
        <w:ind w:left="357" w:hanging="357"/>
      </w:pPr>
      <w:bookmarkStart w:name="_Toc114041665" w:id="9"/>
      <w:r>
        <w:t>Operativní programy (OP) a programy individuálních zkoušek (IZ)</w:t>
      </w:r>
      <w:bookmarkEnd w:id="9"/>
    </w:p>
    <w:p w:rsidR="000A6E86" w:rsidP="00876721" w:rsidRDefault="000A6E86" w14:paraId="79057072" w14:textId="77777777">
      <w:pPr>
        <w:ind w:left="357"/>
        <w:jc w:val="both"/>
      </w:pPr>
      <w:r>
        <w:t>OP bude zpracován pro zajištění montáže a předepsaných zkoušek dle PKZ.</w:t>
      </w:r>
    </w:p>
    <w:p w:rsidR="000A6E86" w:rsidP="00876721" w:rsidRDefault="000A6E86" w14:paraId="60B7C2FE" w14:textId="77777777">
      <w:pPr>
        <w:ind w:left="357"/>
        <w:jc w:val="both"/>
      </w:pPr>
      <w:r>
        <w:t>Program individuálních zkoušek bude obsahovat:</w:t>
      </w:r>
    </w:p>
    <w:p w:rsidRPr="00B86A49" w:rsidR="000A6E86" w:rsidP="00876721" w:rsidRDefault="000A6E86" w14:paraId="04C0749A" w14:textId="55D59CA7">
      <w:pPr>
        <w:pStyle w:val="Odstavecseseznamem"/>
        <w:numPr>
          <w:ilvl w:val="0"/>
          <w:numId w:val="6"/>
        </w:numPr>
        <w:ind w:left="714" w:hanging="357"/>
        <w:jc w:val="both"/>
      </w:pPr>
      <w:r>
        <w:t xml:space="preserve">specifikaci rozsahu </w:t>
      </w:r>
      <w:r w:rsidRPr="00B86A49">
        <w:t>individuálních zkoušek;</w:t>
      </w:r>
    </w:p>
    <w:p w:rsidRPr="00B86A49" w:rsidR="000A6E86" w:rsidP="00876721" w:rsidRDefault="000A6E86" w14:paraId="6645E1C1" w14:textId="0911FEF7">
      <w:pPr>
        <w:pStyle w:val="Odstavecseseznamem"/>
        <w:numPr>
          <w:ilvl w:val="0"/>
          <w:numId w:val="6"/>
        </w:numPr>
        <w:ind w:left="714" w:hanging="357"/>
        <w:jc w:val="both"/>
      </w:pPr>
      <w:r w:rsidRPr="00B86A49">
        <w:t>přesný postup provádění individuálních zkoušek vč. časového ohodnocení;</w:t>
      </w:r>
    </w:p>
    <w:p w:rsidRPr="00B86A49" w:rsidR="000A6E86" w:rsidP="00876721" w:rsidRDefault="000A6E86" w14:paraId="21F29097" w14:textId="3CD13429">
      <w:pPr>
        <w:pStyle w:val="Odstavecseseznamem"/>
        <w:numPr>
          <w:ilvl w:val="0"/>
          <w:numId w:val="6"/>
        </w:numPr>
        <w:ind w:left="714" w:hanging="357"/>
        <w:jc w:val="both"/>
      </w:pPr>
      <w:r w:rsidRPr="00B86A49">
        <w:t>kritéria úspěšnosti všech individuálních zkoušek;</w:t>
      </w:r>
    </w:p>
    <w:p w:rsidRPr="00B86A49" w:rsidR="000A6E86" w:rsidP="00876721" w:rsidRDefault="000A6E86" w14:paraId="71A1C4C6" w14:textId="7A4035A7">
      <w:pPr>
        <w:pStyle w:val="Odstavecseseznamem"/>
        <w:numPr>
          <w:ilvl w:val="0"/>
          <w:numId w:val="6"/>
        </w:numPr>
        <w:ind w:left="714" w:hanging="357"/>
        <w:jc w:val="both"/>
      </w:pPr>
      <w:r w:rsidRPr="00B86A49">
        <w:t>formu hodnocení všech individuálních zkoušek;</w:t>
      </w:r>
    </w:p>
    <w:p w:rsidRPr="00B86A49" w:rsidR="000A6E86" w:rsidP="00876721" w:rsidRDefault="000A6E86" w14:paraId="6606CA8D" w14:textId="7853ED8D">
      <w:pPr>
        <w:pStyle w:val="Odstavecseseznamem"/>
        <w:numPr>
          <w:ilvl w:val="0"/>
          <w:numId w:val="6"/>
        </w:numPr>
        <w:ind w:left="714" w:hanging="357"/>
        <w:jc w:val="both"/>
      </w:pPr>
      <w:r w:rsidRPr="00B86A49">
        <w:t xml:space="preserve">konkrétní zodpovědnost na jednotlivých úrovních řízení u </w:t>
      </w:r>
      <w:r w:rsidRPr="00B86A49" w:rsidR="00FA332A">
        <w:t>Zhotovitele</w:t>
      </w:r>
      <w:r w:rsidRPr="00B86A49">
        <w:t>;</w:t>
      </w:r>
    </w:p>
    <w:p w:rsidRPr="00B86A49" w:rsidR="000A6E86" w:rsidP="00876721" w:rsidRDefault="000A6E86" w14:paraId="2D956F58" w14:textId="6EA581BA">
      <w:pPr>
        <w:pStyle w:val="Odstavecseseznamem"/>
        <w:numPr>
          <w:ilvl w:val="0"/>
          <w:numId w:val="6"/>
        </w:numPr>
        <w:ind w:left="714" w:hanging="357"/>
        <w:jc w:val="both"/>
      </w:pPr>
      <w:r w:rsidRPr="00B86A49">
        <w:t>postup řešení při nedosažení hodnot uvedených v projektové dokumentaci a sjednaných kritérií úspěšnosti individuálních zkoušek – stanovení nápravných opatření;</w:t>
      </w:r>
    </w:p>
    <w:p w:rsidRPr="00B86A49" w:rsidR="000A6E86" w:rsidP="00876721" w:rsidRDefault="000A6E86" w14:paraId="58DD60ED" w14:textId="70BD8D6A">
      <w:pPr>
        <w:pStyle w:val="Odstavecseseznamem"/>
        <w:numPr>
          <w:ilvl w:val="0"/>
          <w:numId w:val="6"/>
        </w:numPr>
        <w:ind w:left="714" w:hanging="357"/>
        <w:jc w:val="both"/>
      </w:pPr>
      <w:r w:rsidRPr="00B86A49">
        <w:t>údaje a podmínky nutné pro kvalifikované provedení individuálních zkoušek;</w:t>
      </w:r>
    </w:p>
    <w:p w:rsidRPr="00B86A49" w:rsidR="000A6E86" w:rsidP="00876721" w:rsidRDefault="000A6E86" w14:paraId="3FDC5BC2" w14:textId="7CC4B2FF">
      <w:pPr>
        <w:pStyle w:val="Odstavecseseznamem"/>
        <w:numPr>
          <w:ilvl w:val="0"/>
          <w:numId w:val="6"/>
        </w:numPr>
        <w:ind w:left="714" w:hanging="357"/>
        <w:jc w:val="both"/>
      </w:pPr>
      <w:r w:rsidRPr="00B86A49">
        <w:t>způsob vyhodnocení individuálních zkoušek (protokol)</w:t>
      </w:r>
    </w:p>
    <w:p w:rsidR="000A6E86" w:rsidP="00876721" w:rsidRDefault="000A6E86" w14:paraId="03B8FE64" w14:textId="7A78DAA3">
      <w:pPr>
        <w:ind w:left="357"/>
        <w:jc w:val="both"/>
      </w:pPr>
      <w:r w:rsidRPr="00B86A49">
        <w:t xml:space="preserve">Zpracování programů musí být kvalifikované, tj. musí být zpracovány nebo kontrolovány osobami </w:t>
      </w:r>
      <w:r w:rsidRPr="00B86A49" w:rsidR="00FA332A">
        <w:t>Zhotovitele</w:t>
      </w:r>
      <w:r w:rsidRPr="00B86A49">
        <w:t xml:space="preserve"> nebo jeho </w:t>
      </w:r>
      <w:r w:rsidRPr="00B86A49" w:rsidR="00FA332A">
        <w:t>podzhotovitelů</w:t>
      </w:r>
      <w:r w:rsidRPr="00B86A49">
        <w:t>, které p</w:t>
      </w:r>
      <w:r>
        <w:t>říslušnou činnost v minulosti již prováděli.</w:t>
      </w:r>
    </w:p>
    <w:p w:rsidRPr="00B86A49" w:rsidR="000A6E86" w:rsidP="007E3EBA" w:rsidRDefault="000A6E86" w14:paraId="25F32490" w14:textId="358F8010">
      <w:pPr>
        <w:pStyle w:val="Nadpis1"/>
        <w:ind w:left="357" w:hanging="357"/>
      </w:pPr>
      <w:bookmarkStart w:name="_Toc114041666" w:id="10"/>
      <w:r w:rsidRPr="00B86A49">
        <w:t>Plán bezpečnosti a ochrany zdraví při práci na staveništi (BOZP)</w:t>
      </w:r>
      <w:bookmarkEnd w:id="10"/>
    </w:p>
    <w:p w:rsidRPr="00B86A49" w:rsidR="000A6E86" w:rsidP="00876721" w:rsidRDefault="00FA332A" w14:paraId="7BCE7BA1" w14:textId="695F00BA">
      <w:pPr>
        <w:ind w:left="357"/>
        <w:jc w:val="both"/>
      </w:pPr>
      <w:r w:rsidRPr="00B86A49">
        <w:t>Zhotovitel</w:t>
      </w:r>
      <w:r w:rsidRPr="00B86A49" w:rsidR="000A6E86">
        <w:t xml:space="preserve"> zpracuje Plán bezpečnosti práce (Plán BOZP) v souladu se zákonem č. 309/2006 Sb., o zajištění dalších podmínek bezpečnosti a ochrany zdraví při práci, v platném znění a nařízením vlády 591/2006 Sb., v platném znění.</w:t>
      </w:r>
    </w:p>
    <w:p w:rsidRPr="00B86A49" w:rsidR="000A6E86" w:rsidP="00876721" w:rsidRDefault="000A6E86" w14:paraId="3B69CF17" w14:textId="77777777">
      <w:pPr>
        <w:ind w:left="357"/>
        <w:jc w:val="both"/>
      </w:pPr>
      <w:r w:rsidRPr="00B86A49">
        <w:t>Plán BOZP bude obsahovat zejména, ale neomezí se na:</w:t>
      </w:r>
    </w:p>
    <w:p w:rsidR="000A6E86" w:rsidP="00876721" w:rsidRDefault="000A6E86" w14:paraId="653A8C15" w14:textId="7E48E58E">
      <w:pPr>
        <w:pStyle w:val="Odstavecseseznamem"/>
        <w:numPr>
          <w:ilvl w:val="0"/>
          <w:numId w:val="8"/>
        </w:numPr>
        <w:ind w:left="714" w:hanging="357"/>
        <w:jc w:val="both"/>
      </w:pPr>
      <w:r w:rsidRPr="00B86A49">
        <w:t>pracovní postup pro danou praco</w:t>
      </w:r>
      <w:r>
        <w:t>vní činnost, případně pro přípravné práce s řešením bezpečných přístupů k</w:t>
      </w:r>
      <w:r w:rsidR="008B5FBD">
        <w:t> </w:t>
      </w:r>
      <w:r>
        <w:t>pracovním místům, energetickým rozvodům, způsob zajištění proti pádu osob z výšky, do hloubky apod.;</w:t>
      </w:r>
    </w:p>
    <w:p w:rsidR="000A6E86" w:rsidP="00876721" w:rsidRDefault="000A6E86" w14:paraId="121CDC98" w14:textId="5F4D9C60">
      <w:pPr>
        <w:pStyle w:val="Odstavecseseznamem"/>
        <w:numPr>
          <w:ilvl w:val="0"/>
          <w:numId w:val="8"/>
        </w:numPr>
        <w:ind w:left="714" w:hanging="357"/>
        <w:jc w:val="both"/>
      </w:pPr>
      <w:r>
        <w:t>prvním bodem pro danou činnost musí být kontrola technických, technologických a organizačních opatření k</w:t>
      </w:r>
      <w:r w:rsidR="008B5FBD">
        <w:t> </w:t>
      </w:r>
      <w:r>
        <w:t>zajištění bezpečnosti a ochrany zdraví při práci a informací k prevenci rizik;</w:t>
      </w:r>
    </w:p>
    <w:p w:rsidR="000A6E86" w:rsidP="00876721" w:rsidRDefault="000A6E86" w14:paraId="78477A53" w14:textId="40BD35C2">
      <w:pPr>
        <w:pStyle w:val="Odstavecseseznamem"/>
        <w:numPr>
          <w:ilvl w:val="0"/>
          <w:numId w:val="8"/>
        </w:numPr>
        <w:ind w:left="714" w:hanging="357"/>
        <w:jc w:val="both"/>
      </w:pPr>
      <w:r>
        <w:t>použití strojů a zařízení, montážních, bezpečnostních, a vázacích přípravků a speciálních pracovních přípravků, prostředků apod., včetně speciálních požadavků k těmto zařízením (obsluha, napojení na energetické zdroje, prohlídky, revize, hlučnost, prašnost atd.);</w:t>
      </w:r>
    </w:p>
    <w:p w:rsidR="000A6E86" w:rsidP="00876721" w:rsidRDefault="000A6E86" w14:paraId="692CAA73" w14:textId="44CCB5FB">
      <w:pPr>
        <w:pStyle w:val="Odstavecseseznamem"/>
        <w:numPr>
          <w:ilvl w:val="0"/>
          <w:numId w:val="8"/>
        </w:numPr>
        <w:ind w:left="714" w:hanging="357"/>
        <w:jc w:val="both"/>
      </w:pPr>
      <w:r>
        <w:t>způsoby dopravy materiálu, transportní cesty, manipulační a skladovací plochy, zabezpečení proti ohrožení padajícími nebo klouzajícími předměty;</w:t>
      </w:r>
    </w:p>
    <w:p w:rsidR="000A6E86" w:rsidP="00876721" w:rsidRDefault="000A6E86" w14:paraId="7193F7FC" w14:textId="58A03036">
      <w:pPr>
        <w:pStyle w:val="Odstavecseseznamem"/>
        <w:numPr>
          <w:ilvl w:val="0"/>
          <w:numId w:val="8"/>
        </w:numPr>
        <w:ind w:left="714" w:hanging="357"/>
        <w:jc w:val="both"/>
      </w:pPr>
      <w:r>
        <w:t>druhy a typy pomocných stavebních konstrukcí (lešení, podpěrné konstrukce, plošina apod.)</w:t>
      </w:r>
    </w:p>
    <w:p w:rsidR="000A6E86" w:rsidP="00876721" w:rsidRDefault="000A6E86" w14:paraId="549D6233" w14:textId="5E323460">
      <w:pPr>
        <w:pStyle w:val="Odstavecseseznamem"/>
        <w:numPr>
          <w:ilvl w:val="0"/>
          <w:numId w:val="8"/>
        </w:numPr>
        <w:ind w:left="714" w:hanging="357"/>
        <w:jc w:val="both"/>
      </w:pPr>
      <w:r>
        <w:t>personální zajištění činností (odbornost a kvalifikace, včetně zvláštní kvalifikace – speciální odbornost obsluh strojů a zařízení, nakládání s nebezpečnými chemickými látkami apod.);</w:t>
      </w:r>
    </w:p>
    <w:p w:rsidR="000A6E86" w:rsidP="00876721" w:rsidRDefault="000A6E86" w14:paraId="34CD2ED9" w14:textId="035E22AA">
      <w:pPr>
        <w:pStyle w:val="Odstavecseseznamem"/>
        <w:numPr>
          <w:ilvl w:val="0"/>
          <w:numId w:val="8"/>
        </w:numPr>
        <w:ind w:left="714" w:hanging="357"/>
        <w:jc w:val="both"/>
      </w:pPr>
      <w:r>
        <w:t>analýza rizik, zjištění jejich příčin a zdrojů a opatření k jejich odstranění, případně k omezení jejich působení tak, aby ohrožení bezpečnosti a zdraví zaměstnanců bylo minimalizováno, a to jak z pohledu rizika působícího od provozovaného zařízení, tak působícího vlivem výkonu montážní a stavební činnosti. (mechanické riziko, elektrické riziko, tepelné riziko, rizika vytvářená hlukem a vibracemi, rizika vytvářená zářením, rizika vytvářená materiálem a látkami, rizika vytvářená zanedbáním ergonomických zásad, rizika chování jednotlivce, riziko z</w:t>
      </w:r>
      <w:r w:rsidR="008B5FBD">
        <w:t> </w:t>
      </w:r>
      <w:r>
        <w:t>okolního pracovního prostředí, riziko vzniku požáru, kombinace rizikových faktorů apod.);</w:t>
      </w:r>
    </w:p>
    <w:p w:rsidR="000A6E86" w:rsidP="00876721" w:rsidRDefault="000A6E86" w14:paraId="3E8AF906" w14:textId="5F058995">
      <w:pPr>
        <w:pStyle w:val="Odstavecseseznamem"/>
        <w:numPr>
          <w:ilvl w:val="0"/>
          <w:numId w:val="8"/>
        </w:numPr>
        <w:ind w:left="714" w:hanging="357"/>
        <w:jc w:val="both"/>
      </w:pPr>
      <w:r>
        <w:t>použití speciálních ochranných pomůcek;</w:t>
      </w:r>
    </w:p>
    <w:p w:rsidRPr="00B86A49" w:rsidR="000A6E86" w:rsidP="00876721" w:rsidRDefault="000A6E86" w14:paraId="74802BE0" w14:textId="3B15548C">
      <w:pPr>
        <w:pStyle w:val="Odstavecseseznamem"/>
        <w:numPr>
          <w:ilvl w:val="0"/>
          <w:numId w:val="8"/>
        </w:numPr>
        <w:ind w:left="714" w:hanging="357"/>
        <w:jc w:val="both"/>
      </w:pPr>
      <w:r w:rsidRPr="00B86A49">
        <w:t xml:space="preserve">opatření při stavebních a montážních pracích prováděných za provozu a při souběhu prací několika </w:t>
      </w:r>
      <w:r w:rsidRPr="00B86A49" w:rsidR="00FA332A">
        <w:t>Zhotovitelů</w:t>
      </w:r>
      <w:r w:rsidRPr="00B86A49">
        <w:t>;</w:t>
      </w:r>
    </w:p>
    <w:p w:rsidRPr="00B86A49" w:rsidR="000A6E86" w:rsidP="00876721" w:rsidRDefault="000A6E86" w14:paraId="74202243" w14:textId="760A369B">
      <w:pPr>
        <w:pStyle w:val="Odstavecseseznamem"/>
        <w:numPr>
          <w:ilvl w:val="0"/>
          <w:numId w:val="8"/>
        </w:numPr>
        <w:ind w:left="714" w:hanging="357"/>
        <w:jc w:val="both"/>
      </w:pPr>
      <w:r w:rsidRPr="00B86A49">
        <w:t>opatření při postupném předávání pracovišť nebo jejich částí do provozu a užívání;</w:t>
      </w:r>
    </w:p>
    <w:p w:rsidRPr="00B86A49" w:rsidR="000A6E86" w:rsidP="00876721" w:rsidRDefault="000A6E86" w14:paraId="0FCF6824" w14:textId="10AA1AD6">
      <w:pPr>
        <w:pStyle w:val="Odstavecseseznamem"/>
        <w:numPr>
          <w:ilvl w:val="0"/>
          <w:numId w:val="8"/>
        </w:numPr>
        <w:ind w:left="714" w:hanging="357"/>
        <w:jc w:val="both"/>
      </w:pPr>
      <w:r w:rsidRPr="00B86A49">
        <w:t>opatření na zajištění bezpečnosti práce a technických zařízení v ochranných pásmech energetických sítí;</w:t>
      </w:r>
    </w:p>
    <w:p w:rsidRPr="00B86A49" w:rsidR="000A6E86" w:rsidP="00876721" w:rsidRDefault="000A6E86" w14:paraId="22DAF40A" w14:textId="6F174A66">
      <w:pPr>
        <w:pStyle w:val="Odstavecseseznamem"/>
        <w:numPr>
          <w:ilvl w:val="0"/>
          <w:numId w:val="8"/>
        </w:numPr>
        <w:ind w:left="714" w:hanging="357"/>
        <w:jc w:val="both"/>
      </w:pPr>
      <w:r w:rsidRPr="00B86A49">
        <w:t>návaznost a souběh jednotlivých pracovních operací;</w:t>
      </w:r>
    </w:p>
    <w:p w:rsidRPr="00B86A49" w:rsidR="000A6E86" w:rsidP="00876721" w:rsidRDefault="000A6E86" w14:paraId="44D0D7A2" w14:textId="0D140451">
      <w:pPr>
        <w:pStyle w:val="Odstavecseseznamem"/>
        <w:numPr>
          <w:ilvl w:val="0"/>
          <w:numId w:val="8"/>
        </w:numPr>
        <w:ind w:left="714" w:hanging="357"/>
        <w:jc w:val="both"/>
      </w:pPr>
      <w:r w:rsidRPr="00B86A49">
        <w:t>opatření k zajištění pracoviště po dobu, kdy se na něm nepracuje;</w:t>
      </w:r>
    </w:p>
    <w:p w:rsidRPr="00B86A49" w:rsidR="000A6E86" w:rsidP="00876721" w:rsidRDefault="000A6E86" w14:paraId="1AED3DF1" w14:textId="7B567670">
      <w:pPr>
        <w:pStyle w:val="Odstavecseseznamem"/>
        <w:numPr>
          <w:ilvl w:val="0"/>
          <w:numId w:val="8"/>
        </w:numPr>
        <w:ind w:left="714" w:hanging="357"/>
        <w:jc w:val="both"/>
      </w:pPr>
      <w:r w:rsidRPr="00B86A49">
        <w:t>opatření při pracích za mimořádných pracovních podmínek (vstup zaměstnanců do uzavřených prostor, šachet apod. se stanovením způsobu a lhůt měření koncentrace škodlivin, způsob větrání apod., včetně opatření při pracích na rizikových pracovištích);</w:t>
      </w:r>
    </w:p>
    <w:p w:rsidRPr="00B86A49" w:rsidR="000A6E86" w:rsidP="00876721" w:rsidRDefault="000A6E86" w14:paraId="1A6E0318" w14:textId="73B01DF1">
      <w:pPr>
        <w:pStyle w:val="Odstavecseseznamem"/>
        <w:numPr>
          <w:ilvl w:val="0"/>
          <w:numId w:val="8"/>
        </w:numPr>
        <w:ind w:left="714" w:hanging="357"/>
        <w:jc w:val="both"/>
      </w:pPr>
      <w:r w:rsidRPr="00B86A49">
        <w:t>bezpečnostní opatření v případě prací s nebezpečnými látkami (horká voda, pára)</w:t>
      </w:r>
      <w:r w:rsidR="005768D2">
        <w:t>;</w:t>
      </w:r>
    </w:p>
    <w:p w:rsidRPr="00B86A49" w:rsidR="000A6E86" w:rsidP="00876721" w:rsidRDefault="000A6E86" w14:paraId="09798092" w14:textId="40B4D1D4">
      <w:pPr>
        <w:pStyle w:val="Odstavecseseznamem"/>
        <w:numPr>
          <w:ilvl w:val="0"/>
          <w:numId w:val="8"/>
        </w:numPr>
        <w:ind w:left="714" w:hanging="357"/>
        <w:jc w:val="both"/>
      </w:pPr>
      <w:r w:rsidRPr="00B86A49">
        <w:t>bezpečnostní opatření v případě prací s nebezpečnými chemickými látkami dle zákona č. 35</w:t>
      </w:r>
      <w:r w:rsidRPr="00B86A49" w:rsidR="00315DBC">
        <w:t>0</w:t>
      </w:r>
      <w:r w:rsidRPr="00B86A49">
        <w:t>/20</w:t>
      </w:r>
      <w:r w:rsidRPr="00B86A49" w:rsidR="00315DBC">
        <w:t>11</w:t>
      </w:r>
      <w:r w:rsidRPr="00B86A49">
        <w:t xml:space="preserve"> Sb. </w:t>
      </w:r>
      <w:r w:rsidR="005768D2">
        <w:t xml:space="preserve">v platném znění </w:t>
      </w:r>
      <w:r w:rsidRPr="00B86A49">
        <w:t>(pro práce s těmito nebezpečnými chemickými látkami musí být součástí dokumentace tzv. “Bezpečnostní list”)</w:t>
      </w:r>
      <w:r w:rsidR="005768D2">
        <w:t>;</w:t>
      </w:r>
    </w:p>
    <w:p w:rsidRPr="00B86A49" w:rsidR="000A6E86" w:rsidP="005768D2" w:rsidRDefault="005768D2" w14:paraId="15461425" w14:textId="541C4DBD">
      <w:pPr>
        <w:pStyle w:val="Odstavecseseznamem"/>
        <w:numPr>
          <w:ilvl w:val="0"/>
          <w:numId w:val="8"/>
        </w:numPr>
        <w:ind w:left="714" w:hanging="357"/>
        <w:jc w:val="both"/>
      </w:pPr>
      <w:r>
        <w:t>z</w:t>
      </w:r>
      <w:r w:rsidRPr="00B86A49" w:rsidR="000A6E86">
        <w:t>ápis o provedení školení BOZ</w:t>
      </w:r>
      <w:r>
        <w:t>P.</w:t>
      </w:r>
    </w:p>
    <w:p w:rsidRPr="00B86A49" w:rsidR="000A6E86" w:rsidP="007E3EBA" w:rsidRDefault="000A6E86" w14:paraId="021C0B11" w14:textId="1EDB6A88">
      <w:pPr>
        <w:pStyle w:val="Nadpis1"/>
        <w:ind w:left="357" w:hanging="357"/>
      </w:pPr>
      <w:bookmarkStart w:name="_Toc114041667" w:id="11"/>
      <w:r w:rsidRPr="00B86A49">
        <w:t xml:space="preserve">Program </w:t>
      </w:r>
      <w:proofErr w:type="spellStart"/>
      <w:r w:rsidRPr="00B86A49">
        <w:t>předkomple</w:t>
      </w:r>
      <w:r w:rsidR="00EC0C33">
        <w:t>x</w:t>
      </w:r>
      <w:r w:rsidRPr="00B86A49">
        <w:t>ního</w:t>
      </w:r>
      <w:proofErr w:type="spellEnd"/>
      <w:r w:rsidRPr="00B86A49">
        <w:t xml:space="preserve"> vyzkoušení (PKV)</w:t>
      </w:r>
      <w:bookmarkEnd w:id="11"/>
    </w:p>
    <w:p w:rsidRPr="00B86A49" w:rsidR="000A6E86" w:rsidP="00876721" w:rsidRDefault="000A6E86" w14:paraId="08E1312B" w14:textId="77777777">
      <w:pPr>
        <w:ind w:left="357"/>
        <w:jc w:val="both"/>
      </w:pPr>
      <w:r w:rsidRPr="00B86A49">
        <w:t xml:space="preserve">Programy </w:t>
      </w:r>
      <w:proofErr w:type="spellStart"/>
      <w:r w:rsidRPr="00B86A49">
        <w:t>předkomplexního</w:t>
      </w:r>
      <w:proofErr w:type="spellEnd"/>
      <w:r w:rsidRPr="00B86A49">
        <w:t xml:space="preserve"> vyzkoušení (PKV) a komplexního vyzkoušení (KV).</w:t>
      </w:r>
    </w:p>
    <w:p w:rsidR="000A6E86" w:rsidP="00876721" w:rsidRDefault="000A6E86" w14:paraId="4227F59F" w14:textId="74C9B172">
      <w:pPr>
        <w:ind w:left="357"/>
        <w:jc w:val="both"/>
      </w:pPr>
      <w:r w:rsidRPr="00B86A49">
        <w:t xml:space="preserve">Tyto programy zkoušek jsou určeny pro funkční ověření Stavby, budou označené jako program PKV či KV, a budou zpracovány jako </w:t>
      </w:r>
      <w:proofErr w:type="spellStart"/>
      <w:r w:rsidRPr="00B86A49">
        <w:t>všeprofesní</w:t>
      </w:r>
      <w:proofErr w:type="spellEnd"/>
      <w:r w:rsidRPr="00B86A49">
        <w:t xml:space="preserve">. </w:t>
      </w:r>
      <w:r w:rsidRPr="00B86A49" w:rsidR="008148C0">
        <w:t>Zhotovitel</w:t>
      </w:r>
      <w:r w:rsidRPr="00B86A49">
        <w:t xml:space="preserve"> projedná tyto programy </w:t>
      </w:r>
      <w:r w:rsidRPr="00B86A49" w:rsidR="008148C0">
        <w:t>se Správcem stavby</w:t>
      </w:r>
      <w:r w:rsidRPr="00B86A49">
        <w:t xml:space="preserve"> a zapracuje jeho připomínky do konečného znění programů. Pokud jsou potřeba pro tyto programy nastavit výchozí podmínky a během zkoušek bude zařízení v provozu, je nutné vypracovat operativní program, kde budou</w:t>
      </w:r>
      <w:r>
        <w:t xml:space="preserve"> uvedeny výchozí podmínky, odpovědnosti a bezpečnostní opatření.</w:t>
      </w:r>
    </w:p>
    <w:p w:rsidR="000A6E86" w:rsidP="00876721" w:rsidRDefault="000A6E86" w14:paraId="1206ABAC" w14:textId="77777777">
      <w:pPr>
        <w:ind w:left="357"/>
        <w:jc w:val="both"/>
      </w:pPr>
      <w:r>
        <w:t>PKV musí mimo jiné obsahovat:</w:t>
      </w:r>
    </w:p>
    <w:p w:rsidRPr="00B86A49" w:rsidR="000A6E86" w:rsidP="00876721" w:rsidRDefault="000A6E86" w14:paraId="24F4A4A7" w14:textId="3D838967">
      <w:pPr>
        <w:pStyle w:val="Odstavecseseznamem"/>
        <w:numPr>
          <w:ilvl w:val="0"/>
          <w:numId w:val="9"/>
        </w:numPr>
        <w:ind w:left="714" w:hanging="357"/>
        <w:jc w:val="both"/>
      </w:pPr>
      <w:r>
        <w:t xml:space="preserve">specifikaci rozsahu </w:t>
      </w:r>
      <w:proofErr w:type="spellStart"/>
      <w:r w:rsidRPr="00B86A49">
        <w:t>předkomplexního</w:t>
      </w:r>
      <w:proofErr w:type="spellEnd"/>
      <w:r w:rsidRPr="00B86A49">
        <w:t xml:space="preserve"> vyzkoušení;</w:t>
      </w:r>
    </w:p>
    <w:p w:rsidRPr="00B86A49" w:rsidR="000A6E86" w:rsidP="00876721" w:rsidRDefault="000A6E86" w14:paraId="585D52DD" w14:textId="45DC4BAC">
      <w:pPr>
        <w:pStyle w:val="Odstavecseseznamem"/>
        <w:numPr>
          <w:ilvl w:val="0"/>
          <w:numId w:val="9"/>
        </w:numPr>
        <w:ind w:left="714" w:hanging="357"/>
        <w:jc w:val="both"/>
      </w:pPr>
      <w:r w:rsidRPr="00B86A49">
        <w:t>přesný postup provádění dílčích zkoušek vč. časového ohodnocení;</w:t>
      </w:r>
    </w:p>
    <w:p w:rsidRPr="00B86A49" w:rsidR="000A6E86" w:rsidP="00876721" w:rsidRDefault="000A6E86" w14:paraId="0F40CAF8" w14:textId="24946EF3">
      <w:pPr>
        <w:pStyle w:val="Odstavecseseznamem"/>
        <w:numPr>
          <w:ilvl w:val="0"/>
          <w:numId w:val="9"/>
        </w:numPr>
        <w:ind w:left="714" w:hanging="357"/>
        <w:jc w:val="both"/>
      </w:pPr>
      <w:r w:rsidRPr="00B86A49">
        <w:t>kritéria úspěšnosti všech dílčích zkoušek;</w:t>
      </w:r>
    </w:p>
    <w:p w:rsidRPr="00B86A49" w:rsidR="000A6E86" w:rsidP="00876721" w:rsidRDefault="000A6E86" w14:paraId="43B74809" w14:textId="0945EB4E">
      <w:pPr>
        <w:pStyle w:val="Odstavecseseznamem"/>
        <w:numPr>
          <w:ilvl w:val="0"/>
          <w:numId w:val="9"/>
        </w:numPr>
        <w:ind w:left="714" w:hanging="357"/>
        <w:jc w:val="both"/>
      </w:pPr>
      <w:r w:rsidRPr="00B86A49">
        <w:t>formu hodnocení všech dílčích zkoušek;</w:t>
      </w:r>
    </w:p>
    <w:p w:rsidRPr="00B86A49" w:rsidR="000A6E86" w:rsidP="00876721" w:rsidRDefault="000A6E86" w14:paraId="69536718" w14:textId="5D136635">
      <w:pPr>
        <w:pStyle w:val="Odstavecseseznamem"/>
        <w:numPr>
          <w:ilvl w:val="0"/>
          <w:numId w:val="9"/>
        </w:numPr>
        <w:ind w:left="714" w:hanging="357"/>
        <w:jc w:val="both"/>
      </w:pPr>
      <w:r w:rsidRPr="00B86A49">
        <w:t xml:space="preserve">konkrétní zodpovědnost na jednotlivých úrovních řízení u </w:t>
      </w:r>
      <w:r w:rsidRPr="00B86A49" w:rsidR="008148C0">
        <w:t>Zhotovitele</w:t>
      </w:r>
      <w:r w:rsidRPr="00B86A49">
        <w:t>;</w:t>
      </w:r>
    </w:p>
    <w:p w:rsidRPr="00B86A49" w:rsidR="000A6E86" w:rsidP="00876721" w:rsidRDefault="000A6E86" w14:paraId="3FA6FE27" w14:textId="266B9638">
      <w:pPr>
        <w:pStyle w:val="Odstavecseseznamem"/>
        <w:numPr>
          <w:ilvl w:val="0"/>
          <w:numId w:val="9"/>
        </w:numPr>
        <w:ind w:left="714" w:hanging="357"/>
        <w:jc w:val="both"/>
      </w:pPr>
      <w:r w:rsidRPr="00B86A49">
        <w:t xml:space="preserve">postup řešení při nedosažení hodnot uvedených v projektové dokumentaci a sjednaných kritérií úspěšnosti PKV </w:t>
      </w:r>
      <w:r w:rsidR="00230D03">
        <w:t>–</w:t>
      </w:r>
      <w:r w:rsidRPr="00B86A49">
        <w:t xml:space="preserve"> stanovení</w:t>
      </w:r>
      <w:r w:rsidR="00230D03">
        <w:t xml:space="preserve"> </w:t>
      </w:r>
      <w:r w:rsidRPr="00B86A49">
        <w:t>nápravných opatření;</w:t>
      </w:r>
    </w:p>
    <w:p w:rsidRPr="00B86A49" w:rsidR="000A6E86" w:rsidP="00876721" w:rsidRDefault="000A6E86" w14:paraId="0470F05E" w14:textId="0D3F5B3D">
      <w:pPr>
        <w:pStyle w:val="Odstavecseseznamem"/>
        <w:numPr>
          <w:ilvl w:val="0"/>
          <w:numId w:val="9"/>
        </w:numPr>
        <w:ind w:left="714" w:hanging="357"/>
        <w:jc w:val="both"/>
      </w:pPr>
      <w:r w:rsidRPr="00B86A49">
        <w:t>údaje a podmínky nutné pro kvalifikované provedení zkoušek;</w:t>
      </w:r>
    </w:p>
    <w:p w:rsidR="000A6E86" w:rsidP="00876721" w:rsidRDefault="000A6E86" w14:paraId="7BC20396" w14:textId="77BE459F">
      <w:pPr>
        <w:pStyle w:val="Odstavecseseznamem"/>
        <w:numPr>
          <w:ilvl w:val="0"/>
          <w:numId w:val="9"/>
        </w:numPr>
        <w:ind w:left="714" w:hanging="357"/>
        <w:jc w:val="both"/>
      </w:pPr>
      <w:r>
        <w:t>způsob vyhodnocení zkoušek PKV (protokol).</w:t>
      </w:r>
    </w:p>
    <w:p w:rsidR="000A6E86" w:rsidP="007E3EBA" w:rsidRDefault="000A6E86" w14:paraId="5D108F98" w14:textId="4371DE9A">
      <w:pPr>
        <w:pStyle w:val="Nadpis1"/>
        <w:ind w:left="357" w:hanging="357"/>
      </w:pPr>
      <w:bookmarkStart w:name="_Toc114041668" w:id="12"/>
      <w:r>
        <w:t>Program komple</w:t>
      </w:r>
      <w:r w:rsidR="00EC0C33">
        <w:t>x</w:t>
      </w:r>
      <w:r>
        <w:t>ního vyzkoušení (KV)</w:t>
      </w:r>
      <w:bookmarkEnd w:id="12"/>
    </w:p>
    <w:p w:rsidR="000A6E86" w:rsidP="00876721" w:rsidRDefault="000A6E86" w14:paraId="5F61AF08" w14:textId="77777777">
      <w:pPr>
        <w:ind w:left="357"/>
        <w:jc w:val="both"/>
      </w:pPr>
      <w:r>
        <w:t>KV musí mimo jiné obsahovat:</w:t>
      </w:r>
    </w:p>
    <w:p w:rsidR="000A6E86" w:rsidP="00876721" w:rsidRDefault="000A6E86" w14:paraId="4184A690" w14:textId="29B02A2C">
      <w:pPr>
        <w:pStyle w:val="Odstavecseseznamem"/>
        <w:numPr>
          <w:ilvl w:val="0"/>
          <w:numId w:val="10"/>
        </w:numPr>
        <w:ind w:left="714" w:hanging="357"/>
        <w:jc w:val="both"/>
      </w:pPr>
      <w:r>
        <w:t>specifikaci rozsahu komplexního vyzkoušení (v době trvání 168 hodin);</w:t>
      </w:r>
    </w:p>
    <w:p w:rsidR="000A6E86" w:rsidP="00876721" w:rsidRDefault="000A6E86" w14:paraId="18F6C84B" w14:textId="4F0181C9">
      <w:pPr>
        <w:pStyle w:val="Odstavecseseznamem"/>
        <w:numPr>
          <w:ilvl w:val="0"/>
          <w:numId w:val="10"/>
        </w:numPr>
        <w:ind w:left="714" w:hanging="357"/>
        <w:jc w:val="both"/>
      </w:pPr>
      <w:r>
        <w:t>doba trvání v časovém rozvrhu, který obě smluvní strany dohodnou v programu KV;</w:t>
      </w:r>
    </w:p>
    <w:p w:rsidR="000A6E86" w:rsidP="00876721" w:rsidRDefault="000A6E86" w14:paraId="4E6EA0E3" w14:textId="03737371">
      <w:pPr>
        <w:pStyle w:val="Odstavecseseznamem"/>
        <w:numPr>
          <w:ilvl w:val="0"/>
          <w:numId w:val="10"/>
        </w:numPr>
        <w:ind w:left="714" w:hanging="357"/>
        <w:jc w:val="both"/>
      </w:pPr>
      <w:r>
        <w:t>kritéria úspěšnosti, podmínky úspěšnosti a metodiky hodnocení ve vazbách na zkoušenou technologii, čas a změny provozních parametrů;</w:t>
      </w:r>
    </w:p>
    <w:p w:rsidRPr="00B86A49" w:rsidR="000A6E86" w:rsidP="00876721" w:rsidRDefault="000A6E86" w14:paraId="051F14C9" w14:textId="5FA358DD">
      <w:pPr>
        <w:pStyle w:val="Odstavecseseznamem"/>
        <w:numPr>
          <w:ilvl w:val="0"/>
          <w:numId w:val="10"/>
        </w:numPr>
        <w:ind w:left="714" w:hanging="357"/>
        <w:jc w:val="both"/>
      </w:pPr>
      <w:r>
        <w:t xml:space="preserve">základní </w:t>
      </w:r>
      <w:r w:rsidRPr="00B86A49">
        <w:t>parametry zařízení při KV;</w:t>
      </w:r>
    </w:p>
    <w:p w:rsidRPr="00B86A49" w:rsidR="000A6E86" w:rsidP="00876721" w:rsidRDefault="000A6E86" w14:paraId="146D2137" w14:textId="62DA0238">
      <w:pPr>
        <w:pStyle w:val="Odstavecseseznamem"/>
        <w:numPr>
          <w:ilvl w:val="0"/>
          <w:numId w:val="10"/>
        </w:numPr>
        <w:ind w:left="714" w:hanging="357"/>
        <w:jc w:val="both"/>
      </w:pPr>
      <w:r w:rsidRPr="00B86A49">
        <w:t>formu hodnocení komplexního vyzkoušení;</w:t>
      </w:r>
    </w:p>
    <w:p w:rsidRPr="00B86A49" w:rsidR="000A6E86" w:rsidP="00876721" w:rsidRDefault="000A6E86" w14:paraId="399FE551" w14:textId="1674CEBF">
      <w:pPr>
        <w:pStyle w:val="Odstavecseseznamem"/>
        <w:numPr>
          <w:ilvl w:val="0"/>
          <w:numId w:val="10"/>
        </w:numPr>
        <w:ind w:left="714" w:hanging="357"/>
        <w:jc w:val="both"/>
      </w:pPr>
      <w:r w:rsidRPr="00B86A49">
        <w:t xml:space="preserve">konkrétní zodpovědnost na jednotlivých úrovních řízení u </w:t>
      </w:r>
      <w:r w:rsidRPr="00B86A49" w:rsidR="008148C0">
        <w:t>Zhotovitele</w:t>
      </w:r>
      <w:r w:rsidRPr="00B86A49">
        <w:t xml:space="preserve"> a další důležité údaje a podmínky, které vyplynou z projektové dokumentace či další dokumentace a které je nutno splnit pro řádné provedení Stavby (jeho DC) a prokázání jeho funkčnosti;</w:t>
      </w:r>
    </w:p>
    <w:p w:rsidRPr="00B86A49" w:rsidR="000A6E86" w:rsidP="00876721" w:rsidRDefault="000A6E86" w14:paraId="462D1FF4" w14:textId="1308995D">
      <w:pPr>
        <w:pStyle w:val="Odstavecseseznamem"/>
        <w:numPr>
          <w:ilvl w:val="0"/>
          <w:numId w:val="10"/>
        </w:numPr>
        <w:ind w:left="714" w:hanging="357"/>
        <w:jc w:val="both"/>
      </w:pPr>
      <w:r w:rsidRPr="00B86A49">
        <w:t>způsob řešení pro případ nedosažení dohodnutých kritérií úspěšnosti;</w:t>
      </w:r>
    </w:p>
    <w:p w:rsidRPr="00B86A49" w:rsidR="000A6E86" w:rsidP="00876721" w:rsidRDefault="000A6E86" w14:paraId="4C2FB113" w14:textId="15D3D677">
      <w:pPr>
        <w:pStyle w:val="Odstavecseseznamem"/>
        <w:numPr>
          <w:ilvl w:val="0"/>
          <w:numId w:val="10"/>
        </w:numPr>
        <w:ind w:left="714" w:hanging="357"/>
        <w:jc w:val="both"/>
      </w:pPr>
      <w:r w:rsidRPr="00B86A49">
        <w:t>způsob vyhodnocení zkoušek KV (protokol).</w:t>
      </w:r>
    </w:p>
    <w:p w:rsidRPr="00B86A49" w:rsidR="000A6E86" w:rsidP="00876721" w:rsidRDefault="000A6E86" w14:paraId="5CA91325" w14:textId="750B0C4A">
      <w:pPr>
        <w:ind w:left="357"/>
        <w:jc w:val="both"/>
      </w:pPr>
      <w:r w:rsidRPr="00B86A49">
        <w:t xml:space="preserve">Zpracování programů musí být kvalifikované, tj. musí být zpracovány nebo kontrolovány osobami </w:t>
      </w:r>
      <w:r w:rsidRPr="00B86A49" w:rsidR="008148C0">
        <w:t>Zhotovitele</w:t>
      </w:r>
      <w:r w:rsidRPr="00B86A49">
        <w:t xml:space="preserve"> nebo jeho </w:t>
      </w:r>
      <w:r w:rsidRPr="00B86A49" w:rsidR="00FB519F">
        <w:t>Podzhotovitelů</w:t>
      </w:r>
      <w:r w:rsidRPr="00B86A49">
        <w:t>, které příslušnou činnost v minulosti již prováděli.</w:t>
      </w:r>
    </w:p>
    <w:p w:rsidR="00F80A95" w:rsidP="74F796AC" w:rsidRDefault="00F80A95" w14:paraId="01ACB92C" w14:noSpellErr="1" w14:textId="24CAF6C6">
      <w:pPr>
        <w:pStyle w:val="Nadpis1"/>
        <w:ind w:left="357" w:hanging="357"/>
        <w:rPr/>
      </w:pPr>
    </w:p>
    <w:sectPr w:rsidR="00F80A95" w:rsidSect="000B671A">
      <w:headerReference w:type="default" r:id="rId14"/>
      <w:footerReference w:type="default" r:id="rId15"/>
      <w:headerReference w:type="first" r:id="rId16"/>
      <w:footerReference w:type="first" r:id="rId17"/>
      <w:pgSz w:w="11906" w:h="16838" w:orient="portrait"/>
      <w:pgMar w:top="1307" w:right="720" w:bottom="1134" w:left="720" w:header="568" w:footer="283"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94B39" w:rsidP="00B40646" w:rsidRDefault="00794B39" w14:paraId="6026FB0C" w14:textId="77777777">
      <w:r>
        <w:separator/>
      </w:r>
    </w:p>
  </w:endnote>
  <w:endnote w:type="continuationSeparator" w:id="0">
    <w:p w:rsidR="00794B39" w:rsidP="00B40646" w:rsidRDefault="00794B39" w14:paraId="28075AE3"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Erie">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sdt>
    <w:sdtPr>
      <w:id w:val="1753926890"/>
      <w:docPartObj>
        <w:docPartGallery w:val="Page Numbers (Bottom of Page)"/>
        <w:docPartUnique/>
      </w:docPartObj>
    </w:sdtPr>
    <w:sdtContent>
      <w:p w:rsidRPr="006671A1" w:rsidR="000B671A" w:rsidP="000B671A" w:rsidRDefault="000B671A" w14:paraId="4C7A785C" w14:textId="77777777">
        <w:pPr>
          <w:pStyle w:val="Zpat"/>
          <w:pBdr>
            <w:bottom w:val="single" w:color="auto" w:sz="6" w:space="1"/>
          </w:pBdr>
          <w:ind w:left="0"/>
          <w:jc w:val="center"/>
          <w:rPr>
            <w:sz w:val="8"/>
            <w:szCs w:val="10"/>
          </w:rPr>
        </w:pPr>
      </w:p>
      <w:p w:rsidR="000B671A" w:rsidP="000B671A" w:rsidRDefault="000B671A" w14:paraId="116847ED" w14:textId="77777777">
        <w:pPr>
          <w:pStyle w:val="Zpat"/>
          <w:ind w:left="0"/>
          <w:jc w:val="center"/>
        </w:pPr>
      </w:p>
      <w:p w:rsidR="000B671A" w:rsidP="000B671A" w:rsidRDefault="000B671A" w14:paraId="689C1527" w14:textId="5D7890D8">
        <w:pPr>
          <w:pStyle w:val="Zpat"/>
          <w:ind w:left="0"/>
          <w:jc w:val="center"/>
        </w:pPr>
        <w:r>
          <w:fldChar w:fldCharType="begin"/>
        </w:r>
        <w:r>
          <w:instrText>PAGE   \* MERGEFORMAT</w:instrText>
        </w:r>
        <w:r>
          <w:fldChar w:fldCharType="separate"/>
        </w:r>
        <w:r w:rsidR="00F80A95">
          <w:rPr>
            <w:noProof/>
          </w:rPr>
          <w:t>3</w:t>
        </w:r>
        <w:r>
          <w:fldChar w:fldCharType="end"/>
        </w:r>
        <w:r>
          <w:t>/</w:t>
        </w:r>
        <w:r>
          <w:fldChar w:fldCharType="begin"/>
        </w:r>
        <w:r>
          <w:instrText> NUMPAGES </w:instrText>
        </w:r>
        <w:r>
          <w:fldChar w:fldCharType="separate"/>
        </w:r>
        <w:r w:rsidR="00F80A95">
          <w:rPr>
            <w:noProof/>
          </w:rPr>
          <w:t>7</w:t>
        </w:r>
        <w:r>
          <w:fldChar w:fldCharType="end"/>
        </w:r>
      </w:p>
    </w:sdtContent>
  </w:sdt>
  <w:p w:rsidRPr="000B671A" w:rsidR="00E25FC4" w:rsidP="000B671A" w:rsidRDefault="000B671A" w14:paraId="239A98AE" w14:textId="6404935F">
    <w:pPr>
      <w:pStyle w:val="Zpat"/>
      <w:ind w:left="0"/>
      <w:jc w:val="center"/>
    </w:pPr>
    <w:r>
      <w:rPr>
        <w:noProof/>
      </w:rPr>
      <w:drawing>
        <wp:anchor distT="0" distB="0" distL="114300" distR="114300" simplePos="0" relativeHeight="251679744" behindDoc="1" locked="0" layoutInCell="1" allowOverlap="1" wp14:anchorId="1C6C3139" wp14:editId="7DA91BF7">
          <wp:simplePos x="0" y="0"/>
          <wp:positionH relativeFrom="column">
            <wp:posOffset>-880745</wp:posOffset>
          </wp:positionH>
          <wp:positionV relativeFrom="paragraph">
            <wp:posOffset>160020</wp:posOffset>
          </wp:positionV>
          <wp:extent cx="308289" cy="419100"/>
          <wp:effectExtent l="0" t="0" r="0" b="0"/>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tavte chytře.png"/>
                  <pic:cNvPicPr/>
                </pic:nvPicPr>
                <pic:blipFill rotWithShape="1">
                  <a:blip r:embed="rId1" cstate="print">
                    <a:extLst>
                      <a:ext uri="{28A0092B-C50C-407E-A947-70E740481C1C}">
                        <a14:useLocalDpi xmlns:a14="http://schemas.microsoft.com/office/drawing/2010/main" val="0"/>
                      </a:ext>
                    </a:extLst>
                  </a:blip>
                  <a:srcRect t="6849" r="77169"/>
                  <a:stretch/>
                </pic:blipFill>
                <pic:spPr bwMode="auto">
                  <a:xfrm>
                    <a:off x="0" y="0"/>
                    <a:ext cx="308289" cy="4191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25FC4">
      <w:rPr>
        <w:noProof/>
      </w:rPr>
      <w:drawing>
        <wp:anchor distT="0" distB="0" distL="114300" distR="114300" simplePos="0" relativeHeight="251666432" behindDoc="1" locked="0" layoutInCell="1" allowOverlap="1" wp14:anchorId="3000ABB9" wp14:editId="2F88E9F4">
          <wp:simplePos x="0" y="0"/>
          <wp:positionH relativeFrom="column">
            <wp:posOffset>-880745</wp:posOffset>
          </wp:positionH>
          <wp:positionV relativeFrom="paragraph">
            <wp:posOffset>160020</wp:posOffset>
          </wp:positionV>
          <wp:extent cx="308289" cy="419100"/>
          <wp:effectExtent l="0" t="0" r="0" b="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tavte chytře.png"/>
                  <pic:cNvPicPr/>
                </pic:nvPicPr>
                <pic:blipFill rotWithShape="1">
                  <a:blip r:embed="rId1" cstate="print">
                    <a:extLst>
                      <a:ext uri="{28A0092B-C50C-407E-A947-70E740481C1C}">
                        <a14:useLocalDpi xmlns:a14="http://schemas.microsoft.com/office/drawing/2010/main" val="0"/>
                      </a:ext>
                    </a:extLst>
                  </a:blip>
                  <a:srcRect t="6849" r="77169"/>
                  <a:stretch/>
                </pic:blipFill>
                <pic:spPr bwMode="auto">
                  <a:xfrm>
                    <a:off x="0" y="0"/>
                    <a:ext cx="308289" cy="4191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0914390"/>
      <w:docPartObj>
        <w:docPartGallery w:val="Page Numbers (Bottom of Page)"/>
        <w:docPartUnique/>
      </w:docPartObj>
    </w:sdtPr>
    <w:sdtContent>
      <w:p w:rsidR="00553F84" w:rsidP="00553F84" w:rsidRDefault="00553F84" w14:paraId="6F1F179B" w14:textId="77777777">
        <w:pPr>
          <w:pStyle w:val="Zpat"/>
          <w:jc w:val="center"/>
        </w:pPr>
        <w:r>
          <w:fldChar w:fldCharType="begin"/>
        </w:r>
        <w:r>
          <w:instrText>PAGE   \* MERGEFORMAT</w:instrText>
        </w:r>
        <w:r>
          <w:fldChar w:fldCharType="separate"/>
        </w:r>
        <w:r>
          <w:t>1</w:t>
        </w:r>
        <w:r>
          <w:fldChar w:fldCharType="end"/>
        </w:r>
        <w:r>
          <w:t>/</w:t>
        </w:r>
        <w:r>
          <w:fldChar w:fldCharType="begin"/>
        </w:r>
        <w:r>
          <w:instrText> NUMPAGES </w:instrText>
        </w:r>
        <w:r>
          <w:fldChar w:fldCharType="separate"/>
        </w:r>
        <w:r>
          <w:t>6</w:t>
        </w:r>
        <w:r>
          <w:fldChar w:fldCharType="end"/>
        </w:r>
      </w:p>
    </w:sdtContent>
  </w:sdt>
  <w:p w:rsidR="00DC0821" w:rsidRDefault="00DC0821" w14:paraId="574DA32A" w14:textId="7777777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94B39" w:rsidP="00B40646" w:rsidRDefault="00794B39" w14:paraId="11A678AD" w14:textId="77777777">
      <w:r>
        <w:separator/>
      </w:r>
    </w:p>
  </w:footnote>
  <w:footnote w:type="continuationSeparator" w:id="0">
    <w:p w:rsidR="00794B39" w:rsidP="00B40646" w:rsidRDefault="00794B39" w14:paraId="00B73C9A"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DF5B62" w:rsidR="00E25FC4" w:rsidP="000B671A" w:rsidRDefault="00E25FC4" w14:paraId="4D3F7838" w14:textId="3044E100">
    <w:pPr>
      <w:tabs>
        <w:tab w:val="left" w:pos="7655"/>
      </w:tabs>
      <w:ind w:left="0" w:right="-284"/>
      <w:rPr>
        <w:color w:val="006666"/>
        <w:sz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553F84" w:rsidP="00553F84" w:rsidRDefault="00553F84" w14:paraId="5AF6B5BC" w14:textId="77777777">
    <w:pPr>
      <w:pStyle w:val="Zhlav"/>
    </w:pPr>
    <w:r>
      <w:rPr>
        <w:noProof/>
        <w:sz w:val="18"/>
      </w:rPr>
      <mc:AlternateContent>
        <mc:Choice Requires="wps">
          <w:drawing>
            <wp:anchor distT="45720" distB="45720" distL="114300" distR="114300" simplePos="0" relativeHeight="251673600" behindDoc="0" locked="0" layoutInCell="1" allowOverlap="1" wp14:anchorId="45A6D5E6" wp14:editId="2472C698">
              <wp:simplePos x="0" y="0"/>
              <wp:positionH relativeFrom="column">
                <wp:posOffset>-166370</wp:posOffset>
              </wp:positionH>
              <wp:positionV relativeFrom="paragraph">
                <wp:posOffset>-306705</wp:posOffset>
              </wp:positionV>
              <wp:extent cx="6664960" cy="281305"/>
              <wp:effectExtent l="0" t="0" r="2540" b="4445"/>
              <wp:wrapSquare wrapText="bothSides"/>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4960" cy="281305"/>
                      </a:xfrm>
                      <a:prstGeom prst="rect">
                        <a:avLst/>
                      </a:prstGeom>
                      <a:noFill/>
                      <a:ln w="9525">
                        <a:noFill/>
                        <a:prstDash val="sysDot"/>
                        <a:miter lim="800000"/>
                        <a:headEnd/>
                        <a:tailEnd/>
                      </a:ln>
                    </wps:spPr>
                    <wps:txbx>
                      <w:txbxContent>
                        <w:p w:rsidRPr="00E8058A" w:rsidR="00553F84" w:rsidP="000A2783" w:rsidRDefault="00553F84" w14:paraId="790CCB50" w14:textId="1AB00768">
                          <w:pPr>
                            <w:pStyle w:val="Zhlav"/>
                            <w:jc w:val="right"/>
                            <w:rPr>
                              <w:i/>
                              <w:color w:val="0070C0"/>
                              <w:u w:val="single"/>
                            </w:rPr>
                          </w:pPr>
                          <w:r w:rsidRPr="00E8058A">
                            <w:rPr>
                              <w:i/>
                              <w:color w:val="0070C0"/>
                              <w:u w:val="single"/>
                            </w:rPr>
                            <w:fldChar w:fldCharType="begin"/>
                          </w:r>
                          <w:r w:rsidRPr="00E8058A">
                            <w:rPr>
                              <w:i/>
                              <w:color w:val="0070C0"/>
                              <w:u w:val="single"/>
                            </w:rPr>
                            <w:instrText xml:space="preserve"> FILENAME </w:instrText>
                          </w:r>
                          <w:r w:rsidRPr="00E8058A">
                            <w:rPr>
                              <w:i/>
                              <w:color w:val="0070C0"/>
                              <w:u w:val="single"/>
                            </w:rPr>
                            <w:fldChar w:fldCharType="separate"/>
                          </w:r>
                          <w:r w:rsidR="00AE421E">
                            <w:rPr>
                              <w:i/>
                              <w:noProof/>
                              <w:color w:val="0070C0"/>
                              <w:u w:val="single"/>
                            </w:rPr>
                            <w:t>06a_DZR-Pozadavky_na_zpracovani_realizacni_projektove_dokumentace=DRAFT.docx</w:t>
                          </w:r>
                          <w:r w:rsidRPr="00E8058A">
                            <w:rPr>
                              <w:i/>
                              <w:color w:val="0070C0"/>
                              <w:u w:val="single"/>
                            </w:rPr>
                            <w:fldChar w:fldCharType="end"/>
                          </w:r>
                        </w:p>
                      </w:txbxContent>
                    </wps:txbx>
                    <wps:bodyPr rot="0" vert="horz" wrap="square" lIns="0" tIns="3600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w14:anchorId="5BC8E98D">
            <v:shapetype id="_x0000_t202" coordsize="21600,21600" o:spt="202" path="m,l,21600r21600,l21600,xe" w14:anchorId="45A6D5E6">
              <v:stroke joinstyle="miter"/>
              <v:path gradientshapeok="t" o:connecttype="rect"/>
            </v:shapetype>
            <v:shape id="Textové pole 4" style="position:absolute;left:0;text-align:left;margin-left:-13.1pt;margin-top:-24.15pt;width:524.8pt;height:22.15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">
              <v:stroke dashstyle="1 1"/>
              <v:textbox inset="0,1mm,0,0">
                <w:txbxContent>
                  <w:p w:rsidRPr="00E8058A" w:rsidR="00553F84" w:rsidP="000A2783" w:rsidRDefault="00553F84" w14:paraId="2C21D744" w14:textId="1AB00768">
                    <w:pPr>
                      <w:pStyle w:val="Zhlav"/>
                      <w:jc w:val="right"/>
                      <w:rPr>
                        <w:i/>
                        <w:color w:val="0070C0"/>
                        <w:u w:val="single"/>
                      </w:rPr>
                    </w:pPr>
                    <w:r w:rsidRPr="00E8058A">
                      <w:rPr>
                        <w:i/>
                        <w:color w:val="0070C0"/>
                        <w:u w:val="single"/>
                      </w:rPr>
                      <w:fldChar w:fldCharType="begin"/>
                    </w:r>
                    <w:r w:rsidRPr="00E8058A">
                      <w:rPr>
                        <w:i/>
                        <w:color w:val="0070C0"/>
                        <w:u w:val="single"/>
                      </w:rPr>
                      <w:instrText xml:space="preserve"> FILENAME </w:instrText>
                    </w:r>
                    <w:r w:rsidRPr="00E8058A">
                      <w:rPr>
                        <w:i/>
                        <w:color w:val="0070C0"/>
                        <w:u w:val="single"/>
                      </w:rPr>
                      <w:fldChar w:fldCharType="separate"/>
                    </w:r>
                    <w:r w:rsidR="00AE421E">
                      <w:rPr>
                        <w:i/>
                        <w:noProof/>
                        <w:color w:val="0070C0"/>
                        <w:u w:val="single"/>
                      </w:rPr>
                      <w:t>06a_DZR-Pozadavky_na_zpracovani_realizacni_projektove_dokumentace=DRAFT.docx</w:t>
                    </w:r>
                    <w:r w:rsidRPr="00E8058A">
                      <w:rPr>
                        <w:i/>
                        <w:color w:val="0070C0"/>
                        <w:u w:val="single"/>
                      </w:rPr>
                      <w:fldChar w:fldCharType="end"/>
                    </w:r>
                  </w:p>
                </w:txbxContent>
              </v:textbox>
              <w10:wrap type="square"/>
            </v:shape>
          </w:pict>
        </mc:Fallback>
      </mc:AlternateContent>
    </w:r>
    <w:r>
      <w:rPr>
        <w:noProof/>
        <w:sz w:val="18"/>
      </w:rPr>
      <mc:AlternateContent>
        <mc:Choice Requires="wps">
          <w:drawing>
            <wp:anchor distT="0" distB="0" distL="114300" distR="114300" simplePos="0" relativeHeight="251671552" behindDoc="0" locked="0" layoutInCell="1" allowOverlap="1" wp14:anchorId="45183AD1" wp14:editId="4D952F3A">
              <wp:simplePos x="0" y="0"/>
              <wp:positionH relativeFrom="margin">
                <wp:posOffset>-8255</wp:posOffset>
              </wp:positionH>
              <wp:positionV relativeFrom="paragraph">
                <wp:posOffset>-281940</wp:posOffset>
              </wp:positionV>
              <wp:extent cx="5753100" cy="546100"/>
              <wp:effectExtent l="0" t="0" r="0" b="6350"/>
              <wp:wrapNone/>
              <wp:docPr id="48" name="Obdélník 48"/>
              <wp:cNvGraphicFramePr/>
              <a:graphic xmlns:a="http://schemas.openxmlformats.org/drawingml/2006/main">
                <a:graphicData uri="http://schemas.microsoft.com/office/word/2010/wordprocessingShape">
                  <wps:wsp>
                    <wps:cNvSpPr/>
                    <wps:spPr>
                      <a:xfrm>
                        <a:off x="0" y="0"/>
                        <a:ext cx="5753100" cy="546100"/>
                      </a:xfrm>
                      <a:prstGeom prst="rect">
                        <a:avLst/>
                      </a:prstGeom>
                      <a:solidFill>
                        <a:schemeClr val="bg1">
                          <a:lumMod val="85000"/>
                          <a:alpha val="7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Pr="00097AA2" w:rsidR="00553F84" w:rsidP="00553F84" w:rsidRDefault="00553F84" w14:paraId="7AE0B19F" w14:textId="77777777">
                          <w:pPr>
                            <w:ind w:left="709" w:firstLine="709"/>
                            <w:jc w:val="center"/>
                            <w:rPr>
                              <w:b/>
                              <w:sz w:val="24"/>
                            </w:rPr>
                          </w:pPr>
                          <w:r>
                            <w:rPr>
                              <w:b/>
                              <w:color w:val="00B0F0"/>
                              <w:sz w:val="24"/>
                            </w:rPr>
                            <w:t>Domov se zvláštním režimem Rohatec</w:t>
                          </w:r>
                        </w:p>
                      </w:txbxContent>
                    </wps:txbx>
                    <wps:bodyPr rot="0" spcFirstLastPara="0" vertOverflow="overflow" horzOverflow="overflow" vert="horz" wrap="square" lIns="91440" tIns="180000" rIns="90000" bIns="72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67ECA052">
            <v:rect id="Obdélník 48" style="position:absolute;left:0;text-align:left;margin-left:-.65pt;margin-top:-22.2pt;width:453pt;height:43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spid="_x0000_s1028" fillcolor="#d8d8d8 [2732]" stroked="f" strokeweight="1pt" w14:anchorId="45183AD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">
              <v:fill opacity="46003f"/>
              <v:textbox inset=",5mm,2.5mm,2mm">
                <w:txbxContent>
                  <w:p w:rsidRPr="00097AA2" w:rsidR="00553F84" w:rsidP="00553F84" w:rsidRDefault="00553F84" w14:paraId="5CCB11E2" w14:textId="77777777">
                    <w:pPr>
                      <w:ind w:left="709" w:firstLine="709"/>
                      <w:jc w:val="center"/>
                      <w:rPr>
                        <w:b/>
                        <w:sz w:val="24"/>
                      </w:rPr>
                    </w:pPr>
                    <w:r>
                      <w:rPr>
                        <w:b/>
                        <w:color w:val="00B0F0"/>
                        <w:sz w:val="24"/>
                      </w:rPr>
                      <w:t>Domov se zvláštním režimem Rohatec</w:t>
                    </w:r>
                  </w:p>
                </w:txbxContent>
              </v:textbox>
              <w10:wrap anchorx="margin"/>
            </v:rect>
          </w:pict>
        </mc:Fallback>
      </mc:AlternateContent>
    </w:r>
    <w:r>
      <w:rPr>
        <w:noProof/>
      </w:rPr>
      <w:drawing>
        <wp:anchor distT="0" distB="0" distL="114300" distR="114300" simplePos="0" relativeHeight="251672576" behindDoc="1" locked="0" layoutInCell="1" allowOverlap="1" wp14:anchorId="6F41B2F6" wp14:editId="467B80FA">
          <wp:simplePos x="0" y="0"/>
          <wp:positionH relativeFrom="margin">
            <wp:posOffset>106045</wp:posOffset>
          </wp:positionH>
          <wp:positionV relativeFrom="paragraph">
            <wp:posOffset>-144780</wp:posOffset>
          </wp:positionV>
          <wp:extent cx="723900" cy="285750"/>
          <wp:effectExtent l="0" t="0" r="0" b="0"/>
          <wp:wrapTight wrapText="bothSides">
            <wp:wrapPolygon edited="0">
              <wp:start x="0" y="0"/>
              <wp:lineTo x="0" y="20160"/>
              <wp:lineTo x="21032" y="20160"/>
              <wp:lineTo x="21032" y="1440"/>
              <wp:lineTo x="15347" y="0"/>
              <wp:lineTo x="0" y="0"/>
            </wp:wrapPolygon>
          </wp:wrapTight>
          <wp:docPr id="9" name="Obrázek 9" descr="A:\ADG\Loga\Logo Invin\logo_Invin_transparentni pozad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ADG\Loga\Logo Invin\logo_Invin_transparentni pozadi.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23900" cy="285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C0821" w:rsidRDefault="00DC0821" w14:paraId="41A0CD51" w14:textId="7777777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B7691"/>
    <w:multiLevelType w:val="hybridMultilevel"/>
    <w:tmpl w:val="CBBA1C08"/>
    <w:lvl w:ilvl="0" w:tplc="875660BE">
      <w:numFmt w:val="bullet"/>
      <w:lvlText w:val="•"/>
      <w:lvlJc w:val="left"/>
      <w:pPr>
        <w:ind w:left="1571" w:hanging="360"/>
      </w:pPr>
      <w:rPr>
        <w:rFonts w:hint="default" w:ascii="Calibri" w:hAnsi="Calibri" w:cs="Calibri" w:eastAsiaTheme="minorHAnsi"/>
      </w:rPr>
    </w:lvl>
    <w:lvl w:ilvl="1" w:tplc="04050003" w:tentative="1">
      <w:start w:val="1"/>
      <w:numFmt w:val="bullet"/>
      <w:lvlText w:val="o"/>
      <w:lvlJc w:val="left"/>
      <w:pPr>
        <w:ind w:left="2291" w:hanging="360"/>
      </w:pPr>
      <w:rPr>
        <w:rFonts w:hint="default" w:ascii="Courier New" w:hAnsi="Courier New" w:cs="Courier New"/>
      </w:rPr>
    </w:lvl>
    <w:lvl w:ilvl="2" w:tplc="04050005" w:tentative="1">
      <w:start w:val="1"/>
      <w:numFmt w:val="bullet"/>
      <w:lvlText w:val=""/>
      <w:lvlJc w:val="left"/>
      <w:pPr>
        <w:ind w:left="3011" w:hanging="360"/>
      </w:pPr>
      <w:rPr>
        <w:rFonts w:hint="default" w:ascii="Wingdings" w:hAnsi="Wingdings"/>
      </w:rPr>
    </w:lvl>
    <w:lvl w:ilvl="3" w:tplc="04050001" w:tentative="1">
      <w:start w:val="1"/>
      <w:numFmt w:val="bullet"/>
      <w:lvlText w:val=""/>
      <w:lvlJc w:val="left"/>
      <w:pPr>
        <w:ind w:left="3731" w:hanging="360"/>
      </w:pPr>
      <w:rPr>
        <w:rFonts w:hint="default" w:ascii="Symbol" w:hAnsi="Symbol"/>
      </w:rPr>
    </w:lvl>
    <w:lvl w:ilvl="4" w:tplc="04050003" w:tentative="1">
      <w:start w:val="1"/>
      <w:numFmt w:val="bullet"/>
      <w:lvlText w:val="o"/>
      <w:lvlJc w:val="left"/>
      <w:pPr>
        <w:ind w:left="4451" w:hanging="360"/>
      </w:pPr>
      <w:rPr>
        <w:rFonts w:hint="default" w:ascii="Courier New" w:hAnsi="Courier New" w:cs="Courier New"/>
      </w:rPr>
    </w:lvl>
    <w:lvl w:ilvl="5" w:tplc="04050005" w:tentative="1">
      <w:start w:val="1"/>
      <w:numFmt w:val="bullet"/>
      <w:lvlText w:val=""/>
      <w:lvlJc w:val="left"/>
      <w:pPr>
        <w:ind w:left="5171" w:hanging="360"/>
      </w:pPr>
      <w:rPr>
        <w:rFonts w:hint="default" w:ascii="Wingdings" w:hAnsi="Wingdings"/>
      </w:rPr>
    </w:lvl>
    <w:lvl w:ilvl="6" w:tplc="04050001" w:tentative="1">
      <w:start w:val="1"/>
      <w:numFmt w:val="bullet"/>
      <w:lvlText w:val=""/>
      <w:lvlJc w:val="left"/>
      <w:pPr>
        <w:ind w:left="5891" w:hanging="360"/>
      </w:pPr>
      <w:rPr>
        <w:rFonts w:hint="default" w:ascii="Symbol" w:hAnsi="Symbol"/>
      </w:rPr>
    </w:lvl>
    <w:lvl w:ilvl="7" w:tplc="04050003" w:tentative="1">
      <w:start w:val="1"/>
      <w:numFmt w:val="bullet"/>
      <w:lvlText w:val="o"/>
      <w:lvlJc w:val="left"/>
      <w:pPr>
        <w:ind w:left="6611" w:hanging="360"/>
      </w:pPr>
      <w:rPr>
        <w:rFonts w:hint="default" w:ascii="Courier New" w:hAnsi="Courier New" w:cs="Courier New"/>
      </w:rPr>
    </w:lvl>
    <w:lvl w:ilvl="8" w:tplc="04050005" w:tentative="1">
      <w:start w:val="1"/>
      <w:numFmt w:val="bullet"/>
      <w:lvlText w:val=""/>
      <w:lvlJc w:val="left"/>
      <w:pPr>
        <w:ind w:left="7331" w:hanging="360"/>
      </w:pPr>
      <w:rPr>
        <w:rFonts w:hint="default" w:ascii="Wingdings" w:hAnsi="Wingdings"/>
      </w:rPr>
    </w:lvl>
  </w:abstractNum>
  <w:abstractNum w:abstractNumId="1" w15:restartNumberingAfterBreak="0">
    <w:nsid w:val="0EB84B9B"/>
    <w:multiLevelType w:val="hybridMultilevel"/>
    <w:tmpl w:val="7AF0D764"/>
    <w:lvl w:ilvl="0" w:tplc="04050017">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 w15:restartNumberingAfterBreak="0">
    <w:nsid w:val="13B35B2E"/>
    <w:multiLevelType w:val="hybridMultilevel"/>
    <w:tmpl w:val="0240A0AE"/>
    <w:lvl w:ilvl="0" w:tplc="D498505A">
      <w:start w:val="1"/>
      <w:numFmt w:val="lowerLetter"/>
      <w:lvlText w:val="%1)"/>
      <w:lvlJc w:val="left"/>
      <w:pPr>
        <w:ind w:left="1571" w:hanging="360"/>
      </w:pPr>
      <w:rPr>
        <w:rFonts w:hint="default"/>
      </w:rPr>
    </w:lvl>
    <w:lvl w:ilvl="1" w:tplc="B212F64E">
      <w:start w:val="2"/>
      <w:numFmt w:val="bullet"/>
      <w:lvlText w:val="•"/>
      <w:lvlJc w:val="left"/>
      <w:pPr>
        <w:ind w:left="2501" w:hanging="570"/>
      </w:pPr>
      <w:rPr>
        <w:rFonts w:hint="default" w:ascii="Calibri" w:hAnsi="Calibri" w:eastAsia="Times New Roman" w:cs="Times New Roman"/>
      </w:r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 w15:restartNumberingAfterBreak="0">
    <w:nsid w:val="16271072"/>
    <w:multiLevelType w:val="hybridMultilevel"/>
    <w:tmpl w:val="3274F380"/>
    <w:lvl w:ilvl="0" w:tplc="875660BE">
      <w:numFmt w:val="bullet"/>
      <w:lvlText w:val="•"/>
      <w:lvlJc w:val="left"/>
      <w:pPr>
        <w:ind w:left="1571" w:hanging="360"/>
      </w:pPr>
      <w:rPr>
        <w:rFonts w:hint="default" w:ascii="Calibri" w:hAnsi="Calibri" w:cs="Calibri" w:eastAsiaTheme="minorHAnsi"/>
      </w:rPr>
    </w:lvl>
    <w:lvl w:ilvl="1" w:tplc="04050003" w:tentative="1">
      <w:start w:val="1"/>
      <w:numFmt w:val="bullet"/>
      <w:lvlText w:val="o"/>
      <w:lvlJc w:val="left"/>
      <w:pPr>
        <w:ind w:left="2291" w:hanging="360"/>
      </w:pPr>
      <w:rPr>
        <w:rFonts w:hint="default" w:ascii="Courier New" w:hAnsi="Courier New" w:cs="Courier New"/>
      </w:rPr>
    </w:lvl>
    <w:lvl w:ilvl="2" w:tplc="04050005" w:tentative="1">
      <w:start w:val="1"/>
      <w:numFmt w:val="bullet"/>
      <w:lvlText w:val=""/>
      <w:lvlJc w:val="left"/>
      <w:pPr>
        <w:ind w:left="3011" w:hanging="360"/>
      </w:pPr>
      <w:rPr>
        <w:rFonts w:hint="default" w:ascii="Wingdings" w:hAnsi="Wingdings"/>
      </w:rPr>
    </w:lvl>
    <w:lvl w:ilvl="3" w:tplc="04050001" w:tentative="1">
      <w:start w:val="1"/>
      <w:numFmt w:val="bullet"/>
      <w:lvlText w:val=""/>
      <w:lvlJc w:val="left"/>
      <w:pPr>
        <w:ind w:left="3731" w:hanging="360"/>
      </w:pPr>
      <w:rPr>
        <w:rFonts w:hint="default" w:ascii="Symbol" w:hAnsi="Symbol"/>
      </w:rPr>
    </w:lvl>
    <w:lvl w:ilvl="4" w:tplc="04050003" w:tentative="1">
      <w:start w:val="1"/>
      <w:numFmt w:val="bullet"/>
      <w:lvlText w:val="o"/>
      <w:lvlJc w:val="left"/>
      <w:pPr>
        <w:ind w:left="4451" w:hanging="360"/>
      </w:pPr>
      <w:rPr>
        <w:rFonts w:hint="default" w:ascii="Courier New" w:hAnsi="Courier New" w:cs="Courier New"/>
      </w:rPr>
    </w:lvl>
    <w:lvl w:ilvl="5" w:tplc="04050005" w:tentative="1">
      <w:start w:val="1"/>
      <w:numFmt w:val="bullet"/>
      <w:lvlText w:val=""/>
      <w:lvlJc w:val="left"/>
      <w:pPr>
        <w:ind w:left="5171" w:hanging="360"/>
      </w:pPr>
      <w:rPr>
        <w:rFonts w:hint="default" w:ascii="Wingdings" w:hAnsi="Wingdings"/>
      </w:rPr>
    </w:lvl>
    <w:lvl w:ilvl="6" w:tplc="04050001" w:tentative="1">
      <w:start w:val="1"/>
      <w:numFmt w:val="bullet"/>
      <w:lvlText w:val=""/>
      <w:lvlJc w:val="left"/>
      <w:pPr>
        <w:ind w:left="5891" w:hanging="360"/>
      </w:pPr>
      <w:rPr>
        <w:rFonts w:hint="default" w:ascii="Symbol" w:hAnsi="Symbol"/>
      </w:rPr>
    </w:lvl>
    <w:lvl w:ilvl="7" w:tplc="04050003" w:tentative="1">
      <w:start w:val="1"/>
      <w:numFmt w:val="bullet"/>
      <w:lvlText w:val="o"/>
      <w:lvlJc w:val="left"/>
      <w:pPr>
        <w:ind w:left="6611" w:hanging="360"/>
      </w:pPr>
      <w:rPr>
        <w:rFonts w:hint="default" w:ascii="Courier New" w:hAnsi="Courier New" w:cs="Courier New"/>
      </w:rPr>
    </w:lvl>
    <w:lvl w:ilvl="8" w:tplc="04050005" w:tentative="1">
      <w:start w:val="1"/>
      <w:numFmt w:val="bullet"/>
      <w:lvlText w:val=""/>
      <w:lvlJc w:val="left"/>
      <w:pPr>
        <w:ind w:left="7331" w:hanging="360"/>
      </w:pPr>
      <w:rPr>
        <w:rFonts w:hint="default" w:ascii="Wingdings" w:hAnsi="Wingdings"/>
      </w:rPr>
    </w:lvl>
  </w:abstractNum>
  <w:abstractNum w:abstractNumId="4" w15:restartNumberingAfterBreak="0">
    <w:nsid w:val="1F535A18"/>
    <w:multiLevelType w:val="hybridMultilevel"/>
    <w:tmpl w:val="1A7A0FAC"/>
    <w:lvl w:ilvl="0" w:tplc="875660BE">
      <w:numFmt w:val="bullet"/>
      <w:lvlText w:val="•"/>
      <w:lvlJc w:val="left"/>
      <w:pPr>
        <w:ind w:left="1571" w:hanging="360"/>
      </w:pPr>
      <w:rPr>
        <w:rFonts w:hint="default" w:ascii="Calibri" w:hAnsi="Calibri" w:cs="Calibri" w:eastAsiaTheme="minorHAnsi"/>
      </w:rPr>
    </w:lvl>
    <w:lvl w:ilvl="1" w:tplc="04050003" w:tentative="1">
      <w:start w:val="1"/>
      <w:numFmt w:val="bullet"/>
      <w:lvlText w:val="o"/>
      <w:lvlJc w:val="left"/>
      <w:pPr>
        <w:ind w:left="2291" w:hanging="360"/>
      </w:pPr>
      <w:rPr>
        <w:rFonts w:hint="default" w:ascii="Courier New" w:hAnsi="Courier New" w:cs="Courier New"/>
      </w:rPr>
    </w:lvl>
    <w:lvl w:ilvl="2" w:tplc="04050005" w:tentative="1">
      <w:start w:val="1"/>
      <w:numFmt w:val="bullet"/>
      <w:lvlText w:val=""/>
      <w:lvlJc w:val="left"/>
      <w:pPr>
        <w:ind w:left="3011" w:hanging="360"/>
      </w:pPr>
      <w:rPr>
        <w:rFonts w:hint="default" w:ascii="Wingdings" w:hAnsi="Wingdings"/>
      </w:rPr>
    </w:lvl>
    <w:lvl w:ilvl="3" w:tplc="04050001" w:tentative="1">
      <w:start w:val="1"/>
      <w:numFmt w:val="bullet"/>
      <w:lvlText w:val=""/>
      <w:lvlJc w:val="left"/>
      <w:pPr>
        <w:ind w:left="3731" w:hanging="360"/>
      </w:pPr>
      <w:rPr>
        <w:rFonts w:hint="default" w:ascii="Symbol" w:hAnsi="Symbol"/>
      </w:rPr>
    </w:lvl>
    <w:lvl w:ilvl="4" w:tplc="04050003" w:tentative="1">
      <w:start w:val="1"/>
      <w:numFmt w:val="bullet"/>
      <w:lvlText w:val="o"/>
      <w:lvlJc w:val="left"/>
      <w:pPr>
        <w:ind w:left="4451" w:hanging="360"/>
      </w:pPr>
      <w:rPr>
        <w:rFonts w:hint="default" w:ascii="Courier New" w:hAnsi="Courier New" w:cs="Courier New"/>
      </w:rPr>
    </w:lvl>
    <w:lvl w:ilvl="5" w:tplc="04050005" w:tentative="1">
      <w:start w:val="1"/>
      <w:numFmt w:val="bullet"/>
      <w:lvlText w:val=""/>
      <w:lvlJc w:val="left"/>
      <w:pPr>
        <w:ind w:left="5171" w:hanging="360"/>
      </w:pPr>
      <w:rPr>
        <w:rFonts w:hint="default" w:ascii="Wingdings" w:hAnsi="Wingdings"/>
      </w:rPr>
    </w:lvl>
    <w:lvl w:ilvl="6" w:tplc="04050001" w:tentative="1">
      <w:start w:val="1"/>
      <w:numFmt w:val="bullet"/>
      <w:lvlText w:val=""/>
      <w:lvlJc w:val="left"/>
      <w:pPr>
        <w:ind w:left="5891" w:hanging="360"/>
      </w:pPr>
      <w:rPr>
        <w:rFonts w:hint="default" w:ascii="Symbol" w:hAnsi="Symbol"/>
      </w:rPr>
    </w:lvl>
    <w:lvl w:ilvl="7" w:tplc="04050003" w:tentative="1">
      <w:start w:val="1"/>
      <w:numFmt w:val="bullet"/>
      <w:lvlText w:val="o"/>
      <w:lvlJc w:val="left"/>
      <w:pPr>
        <w:ind w:left="6611" w:hanging="360"/>
      </w:pPr>
      <w:rPr>
        <w:rFonts w:hint="default" w:ascii="Courier New" w:hAnsi="Courier New" w:cs="Courier New"/>
      </w:rPr>
    </w:lvl>
    <w:lvl w:ilvl="8" w:tplc="04050005" w:tentative="1">
      <w:start w:val="1"/>
      <w:numFmt w:val="bullet"/>
      <w:lvlText w:val=""/>
      <w:lvlJc w:val="left"/>
      <w:pPr>
        <w:ind w:left="7331" w:hanging="360"/>
      </w:pPr>
      <w:rPr>
        <w:rFonts w:hint="default" w:ascii="Wingdings" w:hAnsi="Wingdings"/>
      </w:rPr>
    </w:lvl>
  </w:abstractNum>
  <w:abstractNum w:abstractNumId="5" w15:restartNumberingAfterBreak="0">
    <w:nsid w:val="242B3555"/>
    <w:multiLevelType w:val="hybridMultilevel"/>
    <w:tmpl w:val="7D28077A"/>
    <w:lvl w:ilvl="0" w:tplc="875660BE">
      <w:numFmt w:val="bullet"/>
      <w:lvlText w:val="•"/>
      <w:lvlJc w:val="left"/>
      <w:pPr>
        <w:ind w:left="1571" w:hanging="360"/>
      </w:pPr>
      <w:rPr>
        <w:rFonts w:hint="default" w:ascii="Calibri" w:hAnsi="Calibri" w:cs="Calibri" w:eastAsiaTheme="minorHAnsi"/>
      </w:rPr>
    </w:lvl>
    <w:lvl w:ilvl="1" w:tplc="04050003" w:tentative="1">
      <w:start w:val="1"/>
      <w:numFmt w:val="bullet"/>
      <w:lvlText w:val="o"/>
      <w:lvlJc w:val="left"/>
      <w:pPr>
        <w:ind w:left="2291" w:hanging="360"/>
      </w:pPr>
      <w:rPr>
        <w:rFonts w:hint="default" w:ascii="Courier New" w:hAnsi="Courier New" w:cs="Courier New"/>
      </w:rPr>
    </w:lvl>
    <w:lvl w:ilvl="2" w:tplc="04050005" w:tentative="1">
      <w:start w:val="1"/>
      <w:numFmt w:val="bullet"/>
      <w:lvlText w:val=""/>
      <w:lvlJc w:val="left"/>
      <w:pPr>
        <w:ind w:left="3011" w:hanging="360"/>
      </w:pPr>
      <w:rPr>
        <w:rFonts w:hint="default" w:ascii="Wingdings" w:hAnsi="Wingdings"/>
      </w:rPr>
    </w:lvl>
    <w:lvl w:ilvl="3" w:tplc="04050001" w:tentative="1">
      <w:start w:val="1"/>
      <w:numFmt w:val="bullet"/>
      <w:lvlText w:val=""/>
      <w:lvlJc w:val="left"/>
      <w:pPr>
        <w:ind w:left="3731" w:hanging="360"/>
      </w:pPr>
      <w:rPr>
        <w:rFonts w:hint="default" w:ascii="Symbol" w:hAnsi="Symbol"/>
      </w:rPr>
    </w:lvl>
    <w:lvl w:ilvl="4" w:tplc="04050003" w:tentative="1">
      <w:start w:val="1"/>
      <w:numFmt w:val="bullet"/>
      <w:lvlText w:val="o"/>
      <w:lvlJc w:val="left"/>
      <w:pPr>
        <w:ind w:left="4451" w:hanging="360"/>
      </w:pPr>
      <w:rPr>
        <w:rFonts w:hint="default" w:ascii="Courier New" w:hAnsi="Courier New" w:cs="Courier New"/>
      </w:rPr>
    </w:lvl>
    <w:lvl w:ilvl="5" w:tplc="04050005" w:tentative="1">
      <w:start w:val="1"/>
      <w:numFmt w:val="bullet"/>
      <w:lvlText w:val=""/>
      <w:lvlJc w:val="left"/>
      <w:pPr>
        <w:ind w:left="5171" w:hanging="360"/>
      </w:pPr>
      <w:rPr>
        <w:rFonts w:hint="default" w:ascii="Wingdings" w:hAnsi="Wingdings"/>
      </w:rPr>
    </w:lvl>
    <w:lvl w:ilvl="6" w:tplc="04050001" w:tentative="1">
      <w:start w:val="1"/>
      <w:numFmt w:val="bullet"/>
      <w:lvlText w:val=""/>
      <w:lvlJc w:val="left"/>
      <w:pPr>
        <w:ind w:left="5891" w:hanging="360"/>
      </w:pPr>
      <w:rPr>
        <w:rFonts w:hint="default" w:ascii="Symbol" w:hAnsi="Symbol"/>
      </w:rPr>
    </w:lvl>
    <w:lvl w:ilvl="7" w:tplc="04050003" w:tentative="1">
      <w:start w:val="1"/>
      <w:numFmt w:val="bullet"/>
      <w:lvlText w:val="o"/>
      <w:lvlJc w:val="left"/>
      <w:pPr>
        <w:ind w:left="6611" w:hanging="360"/>
      </w:pPr>
      <w:rPr>
        <w:rFonts w:hint="default" w:ascii="Courier New" w:hAnsi="Courier New" w:cs="Courier New"/>
      </w:rPr>
    </w:lvl>
    <w:lvl w:ilvl="8" w:tplc="04050005" w:tentative="1">
      <w:start w:val="1"/>
      <w:numFmt w:val="bullet"/>
      <w:lvlText w:val=""/>
      <w:lvlJc w:val="left"/>
      <w:pPr>
        <w:ind w:left="7331" w:hanging="360"/>
      </w:pPr>
      <w:rPr>
        <w:rFonts w:hint="default" w:ascii="Wingdings" w:hAnsi="Wingdings"/>
      </w:rPr>
    </w:lvl>
  </w:abstractNum>
  <w:abstractNum w:abstractNumId="6" w15:restartNumberingAfterBreak="0">
    <w:nsid w:val="3271491A"/>
    <w:multiLevelType w:val="hybridMultilevel"/>
    <w:tmpl w:val="7632FBC6"/>
    <w:lvl w:ilvl="0" w:tplc="875660BE">
      <w:numFmt w:val="bullet"/>
      <w:lvlText w:val="•"/>
      <w:lvlJc w:val="left"/>
      <w:pPr>
        <w:ind w:left="1571" w:hanging="360"/>
      </w:pPr>
      <w:rPr>
        <w:rFonts w:hint="default" w:ascii="Calibri" w:hAnsi="Calibri" w:cs="Calibri" w:eastAsiaTheme="minorHAnsi"/>
      </w:rPr>
    </w:lvl>
    <w:lvl w:ilvl="1" w:tplc="04050003" w:tentative="1">
      <w:start w:val="1"/>
      <w:numFmt w:val="bullet"/>
      <w:lvlText w:val="o"/>
      <w:lvlJc w:val="left"/>
      <w:pPr>
        <w:ind w:left="2291" w:hanging="360"/>
      </w:pPr>
      <w:rPr>
        <w:rFonts w:hint="default" w:ascii="Courier New" w:hAnsi="Courier New" w:cs="Courier New"/>
      </w:rPr>
    </w:lvl>
    <w:lvl w:ilvl="2" w:tplc="04050005" w:tentative="1">
      <w:start w:val="1"/>
      <w:numFmt w:val="bullet"/>
      <w:lvlText w:val=""/>
      <w:lvlJc w:val="left"/>
      <w:pPr>
        <w:ind w:left="3011" w:hanging="360"/>
      </w:pPr>
      <w:rPr>
        <w:rFonts w:hint="default" w:ascii="Wingdings" w:hAnsi="Wingdings"/>
      </w:rPr>
    </w:lvl>
    <w:lvl w:ilvl="3" w:tplc="04050001" w:tentative="1">
      <w:start w:val="1"/>
      <w:numFmt w:val="bullet"/>
      <w:lvlText w:val=""/>
      <w:lvlJc w:val="left"/>
      <w:pPr>
        <w:ind w:left="3731" w:hanging="360"/>
      </w:pPr>
      <w:rPr>
        <w:rFonts w:hint="default" w:ascii="Symbol" w:hAnsi="Symbol"/>
      </w:rPr>
    </w:lvl>
    <w:lvl w:ilvl="4" w:tplc="04050003" w:tentative="1">
      <w:start w:val="1"/>
      <w:numFmt w:val="bullet"/>
      <w:lvlText w:val="o"/>
      <w:lvlJc w:val="left"/>
      <w:pPr>
        <w:ind w:left="4451" w:hanging="360"/>
      </w:pPr>
      <w:rPr>
        <w:rFonts w:hint="default" w:ascii="Courier New" w:hAnsi="Courier New" w:cs="Courier New"/>
      </w:rPr>
    </w:lvl>
    <w:lvl w:ilvl="5" w:tplc="04050005" w:tentative="1">
      <w:start w:val="1"/>
      <w:numFmt w:val="bullet"/>
      <w:lvlText w:val=""/>
      <w:lvlJc w:val="left"/>
      <w:pPr>
        <w:ind w:left="5171" w:hanging="360"/>
      </w:pPr>
      <w:rPr>
        <w:rFonts w:hint="default" w:ascii="Wingdings" w:hAnsi="Wingdings"/>
      </w:rPr>
    </w:lvl>
    <w:lvl w:ilvl="6" w:tplc="04050001" w:tentative="1">
      <w:start w:val="1"/>
      <w:numFmt w:val="bullet"/>
      <w:lvlText w:val=""/>
      <w:lvlJc w:val="left"/>
      <w:pPr>
        <w:ind w:left="5891" w:hanging="360"/>
      </w:pPr>
      <w:rPr>
        <w:rFonts w:hint="default" w:ascii="Symbol" w:hAnsi="Symbol"/>
      </w:rPr>
    </w:lvl>
    <w:lvl w:ilvl="7" w:tplc="04050003" w:tentative="1">
      <w:start w:val="1"/>
      <w:numFmt w:val="bullet"/>
      <w:lvlText w:val="o"/>
      <w:lvlJc w:val="left"/>
      <w:pPr>
        <w:ind w:left="6611" w:hanging="360"/>
      </w:pPr>
      <w:rPr>
        <w:rFonts w:hint="default" w:ascii="Courier New" w:hAnsi="Courier New" w:cs="Courier New"/>
      </w:rPr>
    </w:lvl>
    <w:lvl w:ilvl="8" w:tplc="04050005" w:tentative="1">
      <w:start w:val="1"/>
      <w:numFmt w:val="bullet"/>
      <w:lvlText w:val=""/>
      <w:lvlJc w:val="left"/>
      <w:pPr>
        <w:ind w:left="7331" w:hanging="360"/>
      </w:pPr>
      <w:rPr>
        <w:rFonts w:hint="default" w:ascii="Wingdings" w:hAnsi="Wingdings"/>
      </w:rPr>
    </w:lvl>
  </w:abstractNum>
  <w:abstractNum w:abstractNumId="7" w15:restartNumberingAfterBreak="0">
    <w:nsid w:val="37BB355D"/>
    <w:multiLevelType w:val="multilevel"/>
    <w:tmpl w:val="284E944C"/>
    <w:lvl w:ilvl="0">
      <w:start w:val="1"/>
      <w:numFmt w:val="lowerLetter"/>
      <w:pStyle w:val="Nadpis1"/>
      <w:lvlText w:val="(%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2"/>
      <w:numFmt w:val="decimal"/>
      <w:pStyle w:val="Nadpis2"/>
      <w:isLgl/>
      <w:lvlText w:val="%1.%2"/>
      <w:lvlJc w:val="left"/>
      <w:pPr>
        <w:ind w:left="1495" w:hanging="360"/>
      </w:pPr>
      <w:rPr>
        <w:rFonts w:hint="default"/>
        <w:b/>
      </w:rPr>
    </w:lvl>
    <w:lvl w:ilvl="2">
      <w:start w:val="1"/>
      <w:numFmt w:val="decimal"/>
      <w:isLgl/>
      <w:lvlText w:val="%1.%2.%3"/>
      <w:lvlJc w:val="left"/>
      <w:pPr>
        <w:ind w:left="2630" w:hanging="720"/>
      </w:pPr>
      <w:rPr>
        <w:rFonts w:hint="default"/>
      </w:rPr>
    </w:lvl>
    <w:lvl w:ilvl="3">
      <w:start w:val="1"/>
      <w:numFmt w:val="decimal"/>
      <w:isLgl/>
      <w:lvlText w:val="%1.%2.%3.%4"/>
      <w:lvlJc w:val="left"/>
      <w:pPr>
        <w:ind w:left="3405" w:hanging="720"/>
      </w:pPr>
      <w:rPr>
        <w:rFonts w:hint="default"/>
      </w:rPr>
    </w:lvl>
    <w:lvl w:ilvl="4">
      <w:start w:val="1"/>
      <w:numFmt w:val="decimal"/>
      <w:isLgl/>
      <w:lvlText w:val="%1.%2.%3.%4.%5"/>
      <w:lvlJc w:val="left"/>
      <w:pPr>
        <w:ind w:left="4540" w:hanging="1080"/>
      </w:pPr>
      <w:rPr>
        <w:rFonts w:hint="default"/>
      </w:rPr>
    </w:lvl>
    <w:lvl w:ilvl="5">
      <w:start w:val="1"/>
      <w:numFmt w:val="decimal"/>
      <w:isLgl/>
      <w:lvlText w:val="%1.%2.%3.%4.%5.%6"/>
      <w:lvlJc w:val="left"/>
      <w:pPr>
        <w:ind w:left="5315" w:hanging="1080"/>
      </w:pPr>
      <w:rPr>
        <w:rFonts w:hint="default"/>
      </w:rPr>
    </w:lvl>
    <w:lvl w:ilvl="6">
      <w:start w:val="1"/>
      <w:numFmt w:val="decimal"/>
      <w:isLgl/>
      <w:lvlText w:val="%1.%2.%3.%4.%5.%6.%7"/>
      <w:lvlJc w:val="left"/>
      <w:pPr>
        <w:ind w:left="6450" w:hanging="1440"/>
      </w:pPr>
      <w:rPr>
        <w:rFonts w:hint="default"/>
      </w:rPr>
    </w:lvl>
    <w:lvl w:ilvl="7">
      <w:start w:val="1"/>
      <w:numFmt w:val="decimal"/>
      <w:isLgl/>
      <w:lvlText w:val="%1.%2.%3.%4.%5.%6.%7.%8"/>
      <w:lvlJc w:val="left"/>
      <w:pPr>
        <w:ind w:left="7225" w:hanging="1440"/>
      </w:pPr>
      <w:rPr>
        <w:rFonts w:hint="default"/>
      </w:rPr>
    </w:lvl>
    <w:lvl w:ilvl="8">
      <w:start w:val="1"/>
      <w:numFmt w:val="decimal"/>
      <w:isLgl/>
      <w:lvlText w:val="%1.%2.%3.%4.%5.%6.%7.%8.%9"/>
      <w:lvlJc w:val="left"/>
      <w:pPr>
        <w:ind w:left="8360" w:hanging="1800"/>
      </w:pPr>
      <w:rPr>
        <w:rFonts w:hint="default"/>
      </w:rPr>
    </w:lvl>
  </w:abstractNum>
  <w:abstractNum w:abstractNumId="8" w15:restartNumberingAfterBreak="0">
    <w:nsid w:val="52B10B05"/>
    <w:multiLevelType w:val="hybridMultilevel"/>
    <w:tmpl w:val="00BA449C"/>
    <w:lvl w:ilvl="0" w:tplc="875660BE">
      <w:numFmt w:val="bullet"/>
      <w:lvlText w:val="•"/>
      <w:lvlJc w:val="left"/>
      <w:pPr>
        <w:ind w:left="1571" w:hanging="360"/>
      </w:pPr>
      <w:rPr>
        <w:rFonts w:hint="default" w:ascii="Calibri" w:hAnsi="Calibri" w:cs="Calibri" w:eastAsiaTheme="minorHAnsi"/>
      </w:rPr>
    </w:lvl>
    <w:lvl w:ilvl="1" w:tplc="04050003">
      <w:start w:val="1"/>
      <w:numFmt w:val="bullet"/>
      <w:lvlText w:val="o"/>
      <w:lvlJc w:val="left"/>
      <w:pPr>
        <w:ind w:left="2291" w:hanging="360"/>
      </w:pPr>
      <w:rPr>
        <w:rFonts w:hint="default" w:ascii="Courier New" w:hAnsi="Courier New" w:cs="Courier New"/>
      </w:rPr>
    </w:lvl>
    <w:lvl w:ilvl="2" w:tplc="04050005" w:tentative="1">
      <w:start w:val="1"/>
      <w:numFmt w:val="bullet"/>
      <w:lvlText w:val=""/>
      <w:lvlJc w:val="left"/>
      <w:pPr>
        <w:ind w:left="3011" w:hanging="360"/>
      </w:pPr>
      <w:rPr>
        <w:rFonts w:hint="default" w:ascii="Wingdings" w:hAnsi="Wingdings"/>
      </w:rPr>
    </w:lvl>
    <w:lvl w:ilvl="3" w:tplc="04050001" w:tentative="1">
      <w:start w:val="1"/>
      <w:numFmt w:val="bullet"/>
      <w:lvlText w:val=""/>
      <w:lvlJc w:val="left"/>
      <w:pPr>
        <w:ind w:left="3731" w:hanging="360"/>
      </w:pPr>
      <w:rPr>
        <w:rFonts w:hint="default" w:ascii="Symbol" w:hAnsi="Symbol"/>
      </w:rPr>
    </w:lvl>
    <w:lvl w:ilvl="4" w:tplc="04050003" w:tentative="1">
      <w:start w:val="1"/>
      <w:numFmt w:val="bullet"/>
      <w:lvlText w:val="o"/>
      <w:lvlJc w:val="left"/>
      <w:pPr>
        <w:ind w:left="4451" w:hanging="360"/>
      </w:pPr>
      <w:rPr>
        <w:rFonts w:hint="default" w:ascii="Courier New" w:hAnsi="Courier New" w:cs="Courier New"/>
      </w:rPr>
    </w:lvl>
    <w:lvl w:ilvl="5" w:tplc="04050005" w:tentative="1">
      <w:start w:val="1"/>
      <w:numFmt w:val="bullet"/>
      <w:lvlText w:val=""/>
      <w:lvlJc w:val="left"/>
      <w:pPr>
        <w:ind w:left="5171" w:hanging="360"/>
      </w:pPr>
      <w:rPr>
        <w:rFonts w:hint="default" w:ascii="Wingdings" w:hAnsi="Wingdings"/>
      </w:rPr>
    </w:lvl>
    <w:lvl w:ilvl="6" w:tplc="04050001" w:tentative="1">
      <w:start w:val="1"/>
      <w:numFmt w:val="bullet"/>
      <w:lvlText w:val=""/>
      <w:lvlJc w:val="left"/>
      <w:pPr>
        <w:ind w:left="5891" w:hanging="360"/>
      </w:pPr>
      <w:rPr>
        <w:rFonts w:hint="default" w:ascii="Symbol" w:hAnsi="Symbol"/>
      </w:rPr>
    </w:lvl>
    <w:lvl w:ilvl="7" w:tplc="04050003" w:tentative="1">
      <w:start w:val="1"/>
      <w:numFmt w:val="bullet"/>
      <w:lvlText w:val="o"/>
      <w:lvlJc w:val="left"/>
      <w:pPr>
        <w:ind w:left="6611" w:hanging="360"/>
      </w:pPr>
      <w:rPr>
        <w:rFonts w:hint="default" w:ascii="Courier New" w:hAnsi="Courier New" w:cs="Courier New"/>
      </w:rPr>
    </w:lvl>
    <w:lvl w:ilvl="8" w:tplc="04050005" w:tentative="1">
      <w:start w:val="1"/>
      <w:numFmt w:val="bullet"/>
      <w:lvlText w:val=""/>
      <w:lvlJc w:val="left"/>
      <w:pPr>
        <w:ind w:left="7331" w:hanging="360"/>
      </w:pPr>
      <w:rPr>
        <w:rFonts w:hint="default" w:ascii="Wingdings" w:hAnsi="Wingdings"/>
      </w:rPr>
    </w:lvl>
  </w:abstractNum>
  <w:abstractNum w:abstractNumId="9" w15:restartNumberingAfterBreak="0">
    <w:nsid w:val="6C473913"/>
    <w:multiLevelType w:val="hybridMultilevel"/>
    <w:tmpl w:val="75305114"/>
    <w:lvl w:ilvl="0" w:tplc="875660BE">
      <w:numFmt w:val="bullet"/>
      <w:lvlText w:val="•"/>
      <w:lvlJc w:val="left"/>
      <w:pPr>
        <w:ind w:left="1571" w:hanging="360"/>
      </w:pPr>
      <w:rPr>
        <w:rFonts w:hint="default" w:ascii="Calibri" w:hAnsi="Calibri" w:cs="Calibri" w:eastAsiaTheme="minorHAnsi"/>
      </w:rPr>
    </w:lvl>
    <w:lvl w:ilvl="1" w:tplc="04050003" w:tentative="1">
      <w:start w:val="1"/>
      <w:numFmt w:val="bullet"/>
      <w:lvlText w:val="o"/>
      <w:lvlJc w:val="left"/>
      <w:pPr>
        <w:ind w:left="2291" w:hanging="360"/>
      </w:pPr>
      <w:rPr>
        <w:rFonts w:hint="default" w:ascii="Courier New" w:hAnsi="Courier New" w:cs="Courier New"/>
      </w:rPr>
    </w:lvl>
    <w:lvl w:ilvl="2" w:tplc="04050005" w:tentative="1">
      <w:start w:val="1"/>
      <w:numFmt w:val="bullet"/>
      <w:lvlText w:val=""/>
      <w:lvlJc w:val="left"/>
      <w:pPr>
        <w:ind w:left="3011" w:hanging="360"/>
      </w:pPr>
      <w:rPr>
        <w:rFonts w:hint="default" w:ascii="Wingdings" w:hAnsi="Wingdings"/>
      </w:rPr>
    </w:lvl>
    <w:lvl w:ilvl="3" w:tplc="04050001" w:tentative="1">
      <w:start w:val="1"/>
      <w:numFmt w:val="bullet"/>
      <w:lvlText w:val=""/>
      <w:lvlJc w:val="left"/>
      <w:pPr>
        <w:ind w:left="3731" w:hanging="360"/>
      </w:pPr>
      <w:rPr>
        <w:rFonts w:hint="default" w:ascii="Symbol" w:hAnsi="Symbol"/>
      </w:rPr>
    </w:lvl>
    <w:lvl w:ilvl="4" w:tplc="04050003" w:tentative="1">
      <w:start w:val="1"/>
      <w:numFmt w:val="bullet"/>
      <w:lvlText w:val="o"/>
      <w:lvlJc w:val="left"/>
      <w:pPr>
        <w:ind w:left="4451" w:hanging="360"/>
      </w:pPr>
      <w:rPr>
        <w:rFonts w:hint="default" w:ascii="Courier New" w:hAnsi="Courier New" w:cs="Courier New"/>
      </w:rPr>
    </w:lvl>
    <w:lvl w:ilvl="5" w:tplc="04050005" w:tentative="1">
      <w:start w:val="1"/>
      <w:numFmt w:val="bullet"/>
      <w:lvlText w:val=""/>
      <w:lvlJc w:val="left"/>
      <w:pPr>
        <w:ind w:left="5171" w:hanging="360"/>
      </w:pPr>
      <w:rPr>
        <w:rFonts w:hint="default" w:ascii="Wingdings" w:hAnsi="Wingdings"/>
      </w:rPr>
    </w:lvl>
    <w:lvl w:ilvl="6" w:tplc="04050001" w:tentative="1">
      <w:start w:val="1"/>
      <w:numFmt w:val="bullet"/>
      <w:lvlText w:val=""/>
      <w:lvlJc w:val="left"/>
      <w:pPr>
        <w:ind w:left="5891" w:hanging="360"/>
      </w:pPr>
      <w:rPr>
        <w:rFonts w:hint="default" w:ascii="Symbol" w:hAnsi="Symbol"/>
      </w:rPr>
    </w:lvl>
    <w:lvl w:ilvl="7" w:tplc="04050003" w:tentative="1">
      <w:start w:val="1"/>
      <w:numFmt w:val="bullet"/>
      <w:lvlText w:val="o"/>
      <w:lvlJc w:val="left"/>
      <w:pPr>
        <w:ind w:left="6611" w:hanging="360"/>
      </w:pPr>
      <w:rPr>
        <w:rFonts w:hint="default" w:ascii="Courier New" w:hAnsi="Courier New" w:cs="Courier New"/>
      </w:rPr>
    </w:lvl>
    <w:lvl w:ilvl="8" w:tplc="04050005" w:tentative="1">
      <w:start w:val="1"/>
      <w:numFmt w:val="bullet"/>
      <w:lvlText w:val=""/>
      <w:lvlJc w:val="left"/>
      <w:pPr>
        <w:ind w:left="7331" w:hanging="360"/>
      </w:pPr>
      <w:rPr>
        <w:rFonts w:hint="default" w:ascii="Wingdings" w:hAnsi="Wingdings"/>
      </w:rPr>
    </w:lvl>
  </w:abstractNum>
  <w:abstractNum w:abstractNumId="10" w15:restartNumberingAfterBreak="0">
    <w:nsid w:val="72905748"/>
    <w:multiLevelType w:val="hybridMultilevel"/>
    <w:tmpl w:val="B642813E"/>
    <w:lvl w:ilvl="0" w:tplc="9EDE1AA0">
      <w:numFmt w:val="bullet"/>
      <w:lvlText w:val="-"/>
      <w:lvlJc w:val="left"/>
      <w:pPr>
        <w:ind w:left="1931" w:hanging="360"/>
      </w:pPr>
      <w:rPr>
        <w:rFonts w:hint="default" w:ascii="Calibri" w:hAnsi="Calibri" w:eastAsia="Times New Roman" w:cs="Times New Roman"/>
      </w:rPr>
    </w:lvl>
    <w:lvl w:ilvl="1" w:tplc="04050003" w:tentative="1">
      <w:start w:val="1"/>
      <w:numFmt w:val="bullet"/>
      <w:lvlText w:val="o"/>
      <w:lvlJc w:val="left"/>
      <w:pPr>
        <w:ind w:left="2651" w:hanging="360"/>
      </w:pPr>
      <w:rPr>
        <w:rFonts w:hint="default" w:ascii="Courier New" w:hAnsi="Courier New" w:cs="Courier New"/>
      </w:rPr>
    </w:lvl>
    <w:lvl w:ilvl="2" w:tplc="04050005" w:tentative="1">
      <w:start w:val="1"/>
      <w:numFmt w:val="bullet"/>
      <w:lvlText w:val=""/>
      <w:lvlJc w:val="left"/>
      <w:pPr>
        <w:ind w:left="3371" w:hanging="360"/>
      </w:pPr>
      <w:rPr>
        <w:rFonts w:hint="default" w:ascii="Wingdings" w:hAnsi="Wingdings"/>
      </w:rPr>
    </w:lvl>
    <w:lvl w:ilvl="3" w:tplc="04050001" w:tentative="1">
      <w:start w:val="1"/>
      <w:numFmt w:val="bullet"/>
      <w:lvlText w:val=""/>
      <w:lvlJc w:val="left"/>
      <w:pPr>
        <w:ind w:left="4091" w:hanging="360"/>
      </w:pPr>
      <w:rPr>
        <w:rFonts w:hint="default" w:ascii="Symbol" w:hAnsi="Symbol"/>
      </w:rPr>
    </w:lvl>
    <w:lvl w:ilvl="4" w:tplc="04050003" w:tentative="1">
      <w:start w:val="1"/>
      <w:numFmt w:val="bullet"/>
      <w:lvlText w:val="o"/>
      <w:lvlJc w:val="left"/>
      <w:pPr>
        <w:ind w:left="4811" w:hanging="360"/>
      </w:pPr>
      <w:rPr>
        <w:rFonts w:hint="default" w:ascii="Courier New" w:hAnsi="Courier New" w:cs="Courier New"/>
      </w:rPr>
    </w:lvl>
    <w:lvl w:ilvl="5" w:tplc="04050005" w:tentative="1">
      <w:start w:val="1"/>
      <w:numFmt w:val="bullet"/>
      <w:lvlText w:val=""/>
      <w:lvlJc w:val="left"/>
      <w:pPr>
        <w:ind w:left="5531" w:hanging="360"/>
      </w:pPr>
      <w:rPr>
        <w:rFonts w:hint="default" w:ascii="Wingdings" w:hAnsi="Wingdings"/>
      </w:rPr>
    </w:lvl>
    <w:lvl w:ilvl="6" w:tplc="04050001" w:tentative="1">
      <w:start w:val="1"/>
      <w:numFmt w:val="bullet"/>
      <w:lvlText w:val=""/>
      <w:lvlJc w:val="left"/>
      <w:pPr>
        <w:ind w:left="6251" w:hanging="360"/>
      </w:pPr>
      <w:rPr>
        <w:rFonts w:hint="default" w:ascii="Symbol" w:hAnsi="Symbol"/>
      </w:rPr>
    </w:lvl>
    <w:lvl w:ilvl="7" w:tplc="04050003" w:tentative="1">
      <w:start w:val="1"/>
      <w:numFmt w:val="bullet"/>
      <w:lvlText w:val="o"/>
      <w:lvlJc w:val="left"/>
      <w:pPr>
        <w:ind w:left="6971" w:hanging="360"/>
      </w:pPr>
      <w:rPr>
        <w:rFonts w:hint="default" w:ascii="Courier New" w:hAnsi="Courier New" w:cs="Courier New"/>
      </w:rPr>
    </w:lvl>
    <w:lvl w:ilvl="8" w:tplc="04050005" w:tentative="1">
      <w:start w:val="1"/>
      <w:numFmt w:val="bullet"/>
      <w:lvlText w:val=""/>
      <w:lvlJc w:val="left"/>
      <w:pPr>
        <w:ind w:left="7691" w:hanging="360"/>
      </w:pPr>
      <w:rPr>
        <w:rFonts w:hint="default" w:ascii="Wingdings" w:hAnsi="Wingdings"/>
      </w:rPr>
    </w:lvl>
  </w:abstractNum>
  <w:num w:numId="1" w16cid:durableId="600647579">
    <w:abstractNumId w:val="7"/>
  </w:num>
  <w:num w:numId="2" w16cid:durableId="374892682">
    <w:abstractNumId w:val="1"/>
  </w:num>
  <w:num w:numId="3" w16cid:durableId="1013149886">
    <w:abstractNumId w:val="2"/>
  </w:num>
  <w:num w:numId="4" w16cid:durableId="1507473139">
    <w:abstractNumId w:val="8"/>
  </w:num>
  <w:num w:numId="5" w16cid:durableId="997001219">
    <w:abstractNumId w:val="3"/>
  </w:num>
  <w:num w:numId="6" w16cid:durableId="1970551511">
    <w:abstractNumId w:val="0"/>
  </w:num>
  <w:num w:numId="7" w16cid:durableId="801734207">
    <w:abstractNumId w:val="9"/>
  </w:num>
  <w:num w:numId="8" w16cid:durableId="1033075884">
    <w:abstractNumId w:val="4"/>
  </w:num>
  <w:num w:numId="9" w16cid:durableId="435368566">
    <w:abstractNumId w:val="6"/>
  </w:num>
  <w:num w:numId="10" w16cid:durableId="1526822778">
    <w:abstractNumId w:val="5"/>
  </w:num>
  <w:num w:numId="11" w16cid:durableId="11029107">
    <w:abstractNumId w:val="10"/>
  </w:num>
  <w:numIdMacAtCleanup w:val="10"/>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displayBackgroundShape/>
  <w:trackRevisions w:val="true"/>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0646"/>
    <w:rsid w:val="00000000"/>
    <w:rsid w:val="00001044"/>
    <w:rsid w:val="0000138C"/>
    <w:rsid w:val="000036C2"/>
    <w:rsid w:val="000042C6"/>
    <w:rsid w:val="00006201"/>
    <w:rsid w:val="00007BA6"/>
    <w:rsid w:val="00011F2E"/>
    <w:rsid w:val="000133B5"/>
    <w:rsid w:val="00013892"/>
    <w:rsid w:val="00023DFA"/>
    <w:rsid w:val="0002766C"/>
    <w:rsid w:val="0003248E"/>
    <w:rsid w:val="00035E71"/>
    <w:rsid w:val="0004034A"/>
    <w:rsid w:val="00043C70"/>
    <w:rsid w:val="00061EF1"/>
    <w:rsid w:val="0006215D"/>
    <w:rsid w:val="000663A0"/>
    <w:rsid w:val="0007251A"/>
    <w:rsid w:val="00097AA2"/>
    <w:rsid w:val="000A2783"/>
    <w:rsid w:val="000A6E86"/>
    <w:rsid w:val="000B671A"/>
    <w:rsid w:val="000C4ACD"/>
    <w:rsid w:val="000E0321"/>
    <w:rsid w:val="000E5CCA"/>
    <w:rsid w:val="00112A4D"/>
    <w:rsid w:val="001254A4"/>
    <w:rsid w:val="001337BC"/>
    <w:rsid w:val="001349E8"/>
    <w:rsid w:val="0014298A"/>
    <w:rsid w:val="00147D1B"/>
    <w:rsid w:val="0015166A"/>
    <w:rsid w:val="001557E8"/>
    <w:rsid w:val="00155F2A"/>
    <w:rsid w:val="00160649"/>
    <w:rsid w:val="0016671E"/>
    <w:rsid w:val="00176E18"/>
    <w:rsid w:val="0018380B"/>
    <w:rsid w:val="00195797"/>
    <w:rsid w:val="001A319F"/>
    <w:rsid w:val="001B071E"/>
    <w:rsid w:val="001C1A41"/>
    <w:rsid w:val="001D099B"/>
    <w:rsid w:val="001D245D"/>
    <w:rsid w:val="001D4E9D"/>
    <w:rsid w:val="001F292A"/>
    <w:rsid w:val="001F306A"/>
    <w:rsid w:val="00215C8A"/>
    <w:rsid w:val="002178EB"/>
    <w:rsid w:val="00230D03"/>
    <w:rsid w:val="0023180F"/>
    <w:rsid w:val="00235B7E"/>
    <w:rsid w:val="0024329F"/>
    <w:rsid w:val="0025307F"/>
    <w:rsid w:val="00263BC5"/>
    <w:rsid w:val="00265681"/>
    <w:rsid w:val="00277785"/>
    <w:rsid w:val="002801D3"/>
    <w:rsid w:val="002806B6"/>
    <w:rsid w:val="0028260A"/>
    <w:rsid w:val="002876B0"/>
    <w:rsid w:val="00295995"/>
    <w:rsid w:val="002A11F5"/>
    <w:rsid w:val="002A15BA"/>
    <w:rsid w:val="002B22C3"/>
    <w:rsid w:val="002C6011"/>
    <w:rsid w:val="002C64A8"/>
    <w:rsid w:val="002C6C5B"/>
    <w:rsid w:val="002D0956"/>
    <w:rsid w:val="002D66E8"/>
    <w:rsid w:val="002E234D"/>
    <w:rsid w:val="002F240B"/>
    <w:rsid w:val="002F2BAA"/>
    <w:rsid w:val="002F7B0F"/>
    <w:rsid w:val="003118B2"/>
    <w:rsid w:val="003130AE"/>
    <w:rsid w:val="00314294"/>
    <w:rsid w:val="00315DBC"/>
    <w:rsid w:val="00327B64"/>
    <w:rsid w:val="00332425"/>
    <w:rsid w:val="00342245"/>
    <w:rsid w:val="00357157"/>
    <w:rsid w:val="0036509D"/>
    <w:rsid w:val="0036523C"/>
    <w:rsid w:val="003741D7"/>
    <w:rsid w:val="00395784"/>
    <w:rsid w:val="00397111"/>
    <w:rsid w:val="003A2573"/>
    <w:rsid w:val="003D30A3"/>
    <w:rsid w:val="003D3205"/>
    <w:rsid w:val="003D4197"/>
    <w:rsid w:val="003E203A"/>
    <w:rsid w:val="003F17FC"/>
    <w:rsid w:val="003F641D"/>
    <w:rsid w:val="00406CDD"/>
    <w:rsid w:val="00407AE0"/>
    <w:rsid w:val="00415814"/>
    <w:rsid w:val="00424013"/>
    <w:rsid w:val="00436F72"/>
    <w:rsid w:val="00444B6C"/>
    <w:rsid w:val="004508BE"/>
    <w:rsid w:val="00481C0D"/>
    <w:rsid w:val="00481DA3"/>
    <w:rsid w:val="004A1526"/>
    <w:rsid w:val="004A5E7A"/>
    <w:rsid w:val="004B4C90"/>
    <w:rsid w:val="004C15CC"/>
    <w:rsid w:val="004C1832"/>
    <w:rsid w:val="004C624F"/>
    <w:rsid w:val="004D24FF"/>
    <w:rsid w:val="004F768D"/>
    <w:rsid w:val="005025BA"/>
    <w:rsid w:val="00504E73"/>
    <w:rsid w:val="00514952"/>
    <w:rsid w:val="00514B18"/>
    <w:rsid w:val="005155AF"/>
    <w:rsid w:val="005219E8"/>
    <w:rsid w:val="005236E6"/>
    <w:rsid w:val="00534E88"/>
    <w:rsid w:val="0054730A"/>
    <w:rsid w:val="00551D03"/>
    <w:rsid w:val="00553F84"/>
    <w:rsid w:val="00565F63"/>
    <w:rsid w:val="00570080"/>
    <w:rsid w:val="005768D2"/>
    <w:rsid w:val="00596E42"/>
    <w:rsid w:val="005C06D5"/>
    <w:rsid w:val="005D59D9"/>
    <w:rsid w:val="005E59BB"/>
    <w:rsid w:val="005E7574"/>
    <w:rsid w:val="005E7858"/>
    <w:rsid w:val="005F7536"/>
    <w:rsid w:val="00601930"/>
    <w:rsid w:val="006031AC"/>
    <w:rsid w:val="00614B97"/>
    <w:rsid w:val="00617F57"/>
    <w:rsid w:val="00620056"/>
    <w:rsid w:val="00622310"/>
    <w:rsid w:val="006229D9"/>
    <w:rsid w:val="00633B84"/>
    <w:rsid w:val="00634AAC"/>
    <w:rsid w:val="0063795E"/>
    <w:rsid w:val="006544A1"/>
    <w:rsid w:val="00661C42"/>
    <w:rsid w:val="0066439A"/>
    <w:rsid w:val="00676ED4"/>
    <w:rsid w:val="0068329B"/>
    <w:rsid w:val="006925B5"/>
    <w:rsid w:val="00693F04"/>
    <w:rsid w:val="006A2BD2"/>
    <w:rsid w:val="006B4F47"/>
    <w:rsid w:val="006B75CD"/>
    <w:rsid w:val="006C6C0D"/>
    <w:rsid w:val="006D04CA"/>
    <w:rsid w:val="006E0146"/>
    <w:rsid w:val="006F7590"/>
    <w:rsid w:val="00722CB7"/>
    <w:rsid w:val="007325CD"/>
    <w:rsid w:val="007359D2"/>
    <w:rsid w:val="00743FB3"/>
    <w:rsid w:val="00752464"/>
    <w:rsid w:val="00761B97"/>
    <w:rsid w:val="00766FB9"/>
    <w:rsid w:val="00770B17"/>
    <w:rsid w:val="007800D8"/>
    <w:rsid w:val="00782D64"/>
    <w:rsid w:val="00783DFC"/>
    <w:rsid w:val="00794B39"/>
    <w:rsid w:val="007B2775"/>
    <w:rsid w:val="007C23C4"/>
    <w:rsid w:val="007C4F64"/>
    <w:rsid w:val="007C5CFC"/>
    <w:rsid w:val="007D7D9C"/>
    <w:rsid w:val="007E3872"/>
    <w:rsid w:val="007E3EBA"/>
    <w:rsid w:val="007E6174"/>
    <w:rsid w:val="00802069"/>
    <w:rsid w:val="008148C0"/>
    <w:rsid w:val="008256F7"/>
    <w:rsid w:val="00830139"/>
    <w:rsid w:val="00873DE1"/>
    <w:rsid w:val="00876721"/>
    <w:rsid w:val="00883AD2"/>
    <w:rsid w:val="0088427C"/>
    <w:rsid w:val="008963BC"/>
    <w:rsid w:val="008A3E6E"/>
    <w:rsid w:val="008A550D"/>
    <w:rsid w:val="008A5685"/>
    <w:rsid w:val="008A5900"/>
    <w:rsid w:val="008A67E5"/>
    <w:rsid w:val="008B178C"/>
    <w:rsid w:val="008B5FBD"/>
    <w:rsid w:val="008B6A07"/>
    <w:rsid w:val="008B6D05"/>
    <w:rsid w:val="008D73F4"/>
    <w:rsid w:val="008E06DE"/>
    <w:rsid w:val="008E409A"/>
    <w:rsid w:val="008E7D64"/>
    <w:rsid w:val="0090075F"/>
    <w:rsid w:val="00917CC7"/>
    <w:rsid w:val="009206DB"/>
    <w:rsid w:val="00924DE4"/>
    <w:rsid w:val="009318E9"/>
    <w:rsid w:val="00941D0A"/>
    <w:rsid w:val="00951579"/>
    <w:rsid w:val="009563A2"/>
    <w:rsid w:val="00962784"/>
    <w:rsid w:val="00962D0E"/>
    <w:rsid w:val="009848D1"/>
    <w:rsid w:val="00987286"/>
    <w:rsid w:val="0099386B"/>
    <w:rsid w:val="00994660"/>
    <w:rsid w:val="009965D2"/>
    <w:rsid w:val="009A57BD"/>
    <w:rsid w:val="009B0226"/>
    <w:rsid w:val="009B3369"/>
    <w:rsid w:val="009B433B"/>
    <w:rsid w:val="009B5A99"/>
    <w:rsid w:val="009C6C11"/>
    <w:rsid w:val="009D2A95"/>
    <w:rsid w:val="009D6ED3"/>
    <w:rsid w:val="009E1321"/>
    <w:rsid w:val="009E7AA1"/>
    <w:rsid w:val="00A176A9"/>
    <w:rsid w:val="00A22760"/>
    <w:rsid w:val="00A67909"/>
    <w:rsid w:val="00A7616E"/>
    <w:rsid w:val="00A76535"/>
    <w:rsid w:val="00A84BA9"/>
    <w:rsid w:val="00A9085C"/>
    <w:rsid w:val="00A94F0C"/>
    <w:rsid w:val="00AB1BCF"/>
    <w:rsid w:val="00AC4C5D"/>
    <w:rsid w:val="00AC4C61"/>
    <w:rsid w:val="00AC55FF"/>
    <w:rsid w:val="00AD6817"/>
    <w:rsid w:val="00AE421E"/>
    <w:rsid w:val="00B00CEF"/>
    <w:rsid w:val="00B034DE"/>
    <w:rsid w:val="00B136A5"/>
    <w:rsid w:val="00B13FAE"/>
    <w:rsid w:val="00B34FE6"/>
    <w:rsid w:val="00B40646"/>
    <w:rsid w:val="00B67B08"/>
    <w:rsid w:val="00B71665"/>
    <w:rsid w:val="00B7213A"/>
    <w:rsid w:val="00B82371"/>
    <w:rsid w:val="00B856F8"/>
    <w:rsid w:val="00B86A49"/>
    <w:rsid w:val="00B90C96"/>
    <w:rsid w:val="00BA0C38"/>
    <w:rsid w:val="00BB175E"/>
    <w:rsid w:val="00BB38BA"/>
    <w:rsid w:val="00BB52DE"/>
    <w:rsid w:val="00BD077B"/>
    <w:rsid w:val="00BD36C2"/>
    <w:rsid w:val="00BD66A7"/>
    <w:rsid w:val="00BD7310"/>
    <w:rsid w:val="00BE1531"/>
    <w:rsid w:val="00BE46A3"/>
    <w:rsid w:val="00BE4FF1"/>
    <w:rsid w:val="00BE71F2"/>
    <w:rsid w:val="00BF395A"/>
    <w:rsid w:val="00BF57B6"/>
    <w:rsid w:val="00BF7B61"/>
    <w:rsid w:val="00C007F8"/>
    <w:rsid w:val="00C01731"/>
    <w:rsid w:val="00C05AA7"/>
    <w:rsid w:val="00C065C8"/>
    <w:rsid w:val="00C07B94"/>
    <w:rsid w:val="00C1035B"/>
    <w:rsid w:val="00C12B3C"/>
    <w:rsid w:val="00C219EF"/>
    <w:rsid w:val="00C26431"/>
    <w:rsid w:val="00C2756C"/>
    <w:rsid w:val="00C44768"/>
    <w:rsid w:val="00C53E8C"/>
    <w:rsid w:val="00C554DC"/>
    <w:rsid w:val="00C62797"/>
    <w:rsid w:val="00C62BE6"/>
    <w:rsid w:val="00C6752D"/>
    <w:rsid w:val="00C77E37"/>
    <w:rsid w:val="00C83DB3"/>
    <w:rsid w:val="00C9353B"/>
    <w:rsid w:val="00C958F5"/>
    <w:rsid w:val="00CA205E"/>
    <w:rsid w:val="00CA3648"/>
    <w:rsid w:val="00CC3C5E"/>
    <w:rsid w:val="00CC4B85"/>
    <w:rsid w:val="00CC6B1C"/>
    <w:rsid w:val="00CC6C6E"/>
    <w:rsid w:val="00CE16C6"/>
    <w:rsid w:val="00CF02D7"/>
    <w:rsid w:val="00CF6822"/>
    <w:rsid w:val="00D05D5C"/>
    <w:rsid w:val="00D102B9"/>
    <w:rsid w:val="00D1195B"/>
    <w:rsid w:val="00D11DCB"/>
    <w:rsid w:val="00D15AE0"/>
    <w:rsid w:val="00D26AA2"/>
    <w:rsid w:val="00D27A5C"/>
    <w:rsid w:val="00D36C95"/>
    <w:rsid w:val="00D4689B"/>
    <w:rsid w:val="00D47C55"/>
    <w:rsid w:val="00D531AF"/>
    <w:rsid w:val="00D57965"/>
    <w:rsid w:val="00D579F9"/>
    <w:rsid w:val="00D57E94"/>
    <w:rsid w:val="00DA58C6"/>
    <w:rsid w:val="00DA5DA8"/>
    <w:rsid w:val="00DC0821"/>
    <w:rsid w:val="00DC3E12"/>
    <w:rsid w:val="00DC66BD"/>
    <w:rsid w:val="00DD543B"/>
    <w:rsid w:val="00DE5DB7"/>
    <w:rsid w:val="00DE744D"/>
    <w:rsid w:val="00DF5B62"/>
    <w:rsid w:val="00E12960"/>
    <w:rsid w:val="00E12D47"/>
    <w:rsid w:val="00E2530D"/>
    <w:rsid w:val="00E25FC4"/>
    <w:rsid w:val="00E376AA"/>
    <w:rsid w:val="00E40C69"/>
    <w:rsid w:val="00E442AA"/>
    <w:rsid w:val="00E44FBF"/>
    <w:rsid w:val="00E4521F"/>
    <w:rsid w:val="00E61B48"/>
    <w:rsid w:val="00E75422"/>
    <w:rsid w:val="00E76257"/>
    <w:rsid w:val="00E77D13"/>
    <w:rsid w:val="00E77EFC"/>
    <w:rsid w:val="00E80778"/>
    <w:rsid w:val="00E85AE4"/>
    <w:rsid w:val="00E90984"/>
    <w:rsid w:val="00E95036"/>
    <w:rsid w:val="00E95E5C"/>
    <w:rsid w:val="00E97104"/>
    <w:rsid w:val="00EA23D5"/>
    <w:rsid w:val="00EA2416"/>
    <w:rsid w:val="00EA4034"/>
    <w:rsid w:val="00EB5EE7"/>
    <w:rsid w:val="00EC0C33"/>
    <w:rsid w:val="00EC19AC"/>
    <w:rsid w:val="00ED4544"/>
    <w:rsid w:val="00EE6ECA"/>
    <w:rsid w:val="00EF2CA2"/>
    <w:rsid w:val="00EF2DAE"/>
    <w:rsid w:val="00EF3EB6"/>
    <w:rsid w:val="00EF63C8"/>
    <w:rsid w:val="00EF77FE"/>
    <w:rsid w:val="00F0037F"/>
    <w:rsid w:val="00F0159A"/>
    <w:rsid w:val="00F10790"/>
    <w:rsid w:val="00F16420"/>
    <w:rsid w:val="00F167E1"/>
    <w:rsid w:val="00F17E54"/>
    <w:rsid w:val="00F22EA6"/>
    <w:rsid w:val="00F23771"/>
    <w:rsid w:val="00F23BEE"/>
    <w:rsid w:val="00F2740C"/>
    <w:rsid w:val="00F31830"/>
    <w:rsid w:val="00F33397"/>
    <w:rsid w:val="00F36285"/>
    <w:rsid w:val="00F36392"/>
    <w:rsid w:val="00F3793A"/>
    <w:rsid w:val="00F41061"/>
    <w:rsid w:val="00F437CA"/>
    <w:rsid w:val="00F50D4C"/>
    <w:rsid w:val="00F80A95"/>
    <w:rsid w:val="00F9615C"/>
    <w:rsid w:val="00FA332A"/>
    <w:rsid w:val="00FA3398"/>
    <w:rsid w:val="00FB11B3"/>
    <w:rsid w:val="00FB519F"/>
    <w:rsid w:val="00FD5B8A"/>
    <w:rsid w:val="00FE0D7C"/>
    <w:rsid w:val="00FE3066"/>
    <w:rsid w:val="00FF3A62"/>
    <w:rsid w:val="00FF52D7"/>
    <w:rsid w:val="3CA6DA4D"/>
    <w:rsid w:val="5D9796C8"/>
    <w:rsid w:val="74F796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B5C898"/>
  <w15:chartTrackingRefBased/>
  <w15:docId w15:val="{60D7070F-A669-4C4D-98C7-1C73B536EBD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0"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ln" w:default="1">
    <w:name w:val="Normal"/>
    <w:qFormat/>
    <w:rsid w:val="000A6E86"/>
    <w:pPr>
      <w:spacing w:after="0" w:line="264" w:lineRule="auto"/>
      <w:ind w:left="851"/>
    </w:pPr>
    <w:rPr>
      <w:rFonts w:eastAsia="Times New Roman" w:cs="Times New Roman"/>
      <w:szCs w:val="24"/>
      <w:lang w:eastAsia="cs-CZ"/>
    </w:rPr>
  </w:style>
  <w:style w:type="paragraph" w:styleId="Nadpis1">
    <w:name w:val="heading 1"/>
    <w:basedOn w:val="Normln"/>
    <w:next w:val="Normln"/>
    <w:link w:val="Nadpis1Char"/>
    <w:qFormat/>
    <w:rsid w:val="000A6E86"/>
    <w:pPr>
      <w:keepNext/>
      <w:numPr>
        <w:numId w:val="1"/>
      </w:numPr>
      <w:spacing w:before="240" w:after="60"/>
      <w:outlineLvl w:val="0"/>
    </w:pPr>
    <w:rPr>
      <w:rFonts w:cs="Arial"/>
      <w:b/>
      <w:bCs/>
      <w:i/>
      <w:kern w:val="32"/>
      <w:sz w:val="24"/>
      <w:szCs w:val="32"/>
    </w:rPr>
  </w:style>
  <w:style w:type="paragraph" w:styleId="Nadpis2">
    <w:name w:val="heading 2"/>
    <w:basedOn w:val="Nadpis1"/>
    <w:next w:val="Normln"/>
    <w:link w:val="Nadpis2Char"/>
    <w:autoRedefine/>
    <w:uiPriority w:val="9"/>
    <w:unhideWhenUsed/>
    <w:qFormat/>
    <w:rsid w:val="00F23771"/>
    <w:pPr>
      <w:keepLines/>
      <w:numPr>
        <w:ilvl w:val="1"/>
      </w:numPr>
      <w:spacing w:before="40"/>
      <w:outlineLvl w:val="1"/>
    </w:pPr>
    <w:rPr>
      <w:rFonts w:eastAsiaTheme="minorHAnsi" w:cstheme="majorBidi"/>
      <w:color w:val="2E74B5" w:themeColor="accent1" w:themeShade="BF"/>
      <w:szCs w:val="26"/>
      <w:lang w:eastAsia="en-US"/>
    </w:rPr>
  </w:style>
  <w:style w:type="character" w:styleId="Standardnpsmoodstavce" w:default="1">
    <w:name w:val="Default Paragraph Font"/>
    <w:uiPriority w:val="1"/>
    <w:semiHidden/>
    <w:unhideWhenUsed/>
  </w:style>
  <w:style w:type="table" w:styleId="Normlntabulka" w:default="1">
    <w:name w:val="Normal Table"/>
    <w:uiPriority w:val="99"/>
    <w:semiHidden/>
    <w:unhideWhenUsed/>
    <w:tblPr>
      <w:tblInd w:w="0" w:type="dxa"/>
      <w:tblCellMar>
        <w:top w:w="0" w:type="dxa"/>
        <w:left w:w="108" w:type="dxa"/>
        <w:bottom w:w="0" w:type="dxa"/>
        <w:right w:w="108" w:type="dxa"/>
      </w:tblCellMar>
    </w:tblPr>
  </w:style>
  <w:style w:type="numbering" w:styleId="Bezseznamu" w:default="1">
    <w:name w:val="No List"/>
    <w:uiPriority w:val="99"/>
    <w:semiHidden/>
    <w:unhideWhenUsed/>
  </w:style>
  <w:style w:type="paragraph" w:styleId="Zhlav">
    <w:name w:val="header"/>
    <w:basedOn w:val="Normln"/>
    <w:link w:val="ZhlavChar"/>
    <w:unhideWhenUsed/>
    <w:rsid w:val="00B40646"/>
    <w:pPr>
      <w:tabs>
        <w:tab w:val="center" w:pos="4536"/>
        <w:tab w:val="right" w:pos="9072"/>
      </w:tabs>
    </w:pPr>
  </w:style>
  <w:style w:type="character" w:styleId="ZhlavChar" w:customStyle="1">
    <w:name w:val="Záhlaví Char"/>
    <w:basedOn w:val="Standardnpsmoodstavce"/>
    <w:link w:val="Zhlav"/>
    <w:rsid w:val="00B40646"/>
  </w:style>
  <w:style w:type="paragraph" w:styleId="Zpat">
    <w:name w:val="footer"/>
    <w:basedOn w:val="Normln"/>
    <w:link w:val="ZpatChar"/>
    <w:uiPriority w:val="99"/>
    <w:unhideWhenUsed/>
    <w:rsid w:val="00B40646"/>
    <w:pPr>
      <w:tabs>
        <w:tab w:val="center" w:pos="4536"/>
        <w:tab w:val="right" w:pos="9072"/>
      </w:tabs>
    </w:pPr>
  </w:style>
  <w:style w:type="character" w:styleId="ZpatChar" w:customStyle="1">
    <w:name w:val="Zápatí Char"/>
    <w:basedOn w:val="Standardnpsmoodstavce"/>
    <w:link w:val="Zpat"/>
    <w:uiPriority w:val="99"/>
    <w:rsid w:val="00B40646"/>
  </w:style>
  <w:style w:type="character" w:styleId="Hypertextovodkaz">
    <w:name w:val="Hyperlink"/>
    <w:basedOn w:val="Standardnpsmoodstavce"/>
    <w:uiPriority w:val="99"/>
    <w:unhideWhenUsed/>
    <w:rsid w:val="00CC6C6E"/>
    <w:rPr>
      <w:color w:val="0563C1" w:themeColor="hyperlink"/>
      <w:u w:val="single"/>
    </w:rPr>
  </w:style>
  <w:style w:type="character" w:styleId="Nadpis1Char" w:customStyle="1">
    <w:name w:val="Nadpis 1 Char"/>
    <w:basedOn w:val="Standardnpsmoodstavce"/>
    <w:link w:val="Nadpis1"/>
    <w:rsid w:val="000A6E86"/>
    <w:rPr>
      <w:rFonts w:eastAsia="Times New Roman" w:cs="Arial"/>
      <w:b/>
      <w:bCs/>
      <w:i/>
      <w:kern w:val="32"/>
      <w:sz w:val="24"/>
      <w:szCs w:val="32"/>
      <w:lang w:eastAsia="cs-CZ"/>
    </w:rPr>
  </w:style>
  <w:style w:type="paragraph" w:styleId="Zkladntext">
    <w:name w:val="Body Text"/>
    <w:aliases w:val="termo"/>
    <w:basedOn w:val="Normln"/>
    <w:link w:val="ZkladntextChar"/>
    <w:rsid w:val="00D26AA2"/>
    <w:rPr>
      <w:rFonts w:ascii="Erie" w:hAnsi="Erie"/>
      <w:color w:val="000000"/>
      <w:sz w:val="24"/>
      <w:szCs w:val="20"/>
      <w:lang w:val="x-none" w:eastAsia="x-none"/>
    </w:rPr>
  </w:style>
  <w:style w:type="character" w:styleId="ZkladntextChar" w:customStyle="1">
    <w:name w:val="Základní text Char"/>
    <w:aliases w:val="termo Char"/>
    <w:basedOn w:val="Standardnpsmoodstavce"/>
    <w:link w:val="Zkladntext"/>
    <w:rsid w:val="00D26AA2"/>
    <w:rPr>
      <w:rFonts w:ascii="Erie" w:hAnsi="Erie" w:eastAsia="Times New Roman" w:cs="Times New Roman"/>
      <w:color w:val="000000"/>
      <w:sz w:val="24"/>
      <w:szCs w:val="20"/>
      <w:lang w:val="x-none" w:eastAsia="x-none"/>
    </w:rPr>
  </w:style>
  <w:style w:type="paragraph" w:styleId="Zkladntextodsazen3">
    <w:name w:val="Body Text Indent 3"/>
    <w:basedOn w:val="Normln"/>
    <w:link w:val="Zkladntextodsazen3Char"/>
    <w:rsid w:val="00D26AA2"/>
    <w:pPr>
      <w:tabs>
        <w:tab w:val="left" w:pos="426"/>
      </w:tabs>
      <w:ind w:left="420" w:hanging="420"/>
    </w:pPr>
    <w:rPr>
      <w:b/>
      <w:szCs w:val="20"/>
      <w:lang w:val="x-none" w:eastAsia="x-none"/>
    </w:rPr>
  </w:style>
  <w:style w:type="character" w:styleId="Zkladntextodsazen3Char" w:customStyle="1">
    <w:name w:val="Základní text odsazený 3 Char"/>
    <w:basedOn w:val="Standardnpsmoodstavce"/>
    <w:link w:val="Zkladntextodsazen3"/>
    <w:rsid w:val="00D26AA2"/>
    <w:rPr>
      <w:rFonts w:ascii="Arial" w:hAnsi="Arial" w:eastAsia="Times New Roman" w:cs="Times New Roman"/>
      <w:b/>
      <w:sz w:val="20"/>
      <w:szCs w:val="20"/>
      <w:lang w:val="x-none" w:eastAsia="x-none"/>
    </w:rPr>
  </w:style>
  <w:style w:type="paragraph" w:styleId="Bezmezer">
    <w:name w:val="No Spacing"/>
    <w:uiPriority w:val="1"/>
    <w:qFormat/>
    <w:rsid w:val="00BA0C38"/>
    <w:pPr>
      <w:spacing w:after="0" w:line="240" w:lineRule="auto"/>
    </w:pPr>
    <w:rPr>
      <w:rFonts w:ascii="Arial" w:hAnsi="Arial" w:eastAsia="Times New Roman" w:cs="Times New Roman"/>
      <w:sz w:val="20"/>
      <w:szCs w:val="24"/>
      <w:lang w:eastAsia="cs-CZ"/>
    </w:rPr>
  </w:style>
  <w:style w:type="character" w:styleId="Siln">
    <w:name w:val="Strong"/>
    <w:basedOn w:val="Standardnpsmoodstavce"/>
    <w:uiPriority w:val="22"/>
    <w:qFormat/>
    <w:rsid w:val="00C44768"/>
    <w:rPr>
      <w:b/>
      <w:bCs/>
    </w:rPr>
  </w:style>
  <w:style w:type="character" w:styleId="apple-converted-space" w:customStyle="1">
    <w:name w:val="apple-converted-space"/>
    <w:basedOn w:val="Standardnpsmoodstavce"/>
    <w:rsid w:val="00C44768"/>
  </w:style>
  <w:style w:type="paragraph" w:styleId="Odstavecseseznamem">
    <w:name w:val="List Paragraph"/>
    <w:basedOn w:val="Normln"/>
    <w:uiPriority w:val="34"/>
    <w:qFormat/>
    <w:rsid w:val="0028260A"/>
    <w:pPr>
      <w:ind w:left="720"/>
      <w:contextualSpacing/>
    </w:pPr>
  </w:style>
  <w:style w:type="paragraph" w:styleId="Textbubliny">
    <w:name w:val="Balloon Text"/>
    <w:basedOn w:val="Normln"/>
    <w:link w:val="TextbublinyChar"/>
    <w:uiPriority w:val="99"/>
    <w:semiHidden/>
    <w:unhideWhenUsed/>
    <w:rsid w:val="0028260A"/>
    <w:rPr>
      <w:rFonts w:ascii="Segoe UI" w:hAnsi="Segoe UI" w:cs="Segoe UI"/>
      <w:sz w:val="18"/>
      <w:szCs w:val="18"/>
    </w:rPr>
  </w:style>
  <w:style w:type="character" w:styleId="TextbublinyChar" w:customStyle="1">
    <w:name w:val="Text bubliny Char"/>
    <w:basedOn w:val="Standardnpsmoodstavce"/>
    <w:link w:val="Textbubliny"/>
    <w:uiPriority w:val="99"/>
    <w:semiHidden/>
    <w:rsid w:val="0028260A"/>
    <w:rPr>
      <w:rFonts w:ascii="Segoe UI" w:hAnsi="Segoe UI" w:eastAsia="Times New Roman" w:cs="Segoe UI"/>
      <w:sz w:val="18"/>
      <w:szCs w:val="18"/>
      <w:lang w:eastAsia="cs-CZ"/>
    </w:rPr>
  </w:style>
  <w:style w:type="character" w:styleId="Nadpis2Char" w:customStyle="1">
    <w:name w:val="Nadpis 2 Char"/>
    <w:basedOn w:val="Standardnpsmoodstavce"/>
    <w:link w:val="Nadpis2"/>
    <w:uiPriority w:val="9"/>
    <w:rsid w:val="00F23771"/>
    <w:rPr>
      <w:rFonts w:cstheme="majorBidi"/>
      <w:b/>
      <w:bCs/>
      <w:i/>
      <w:color w:val="2E74B5" w:themeColor="accent1" w:themeShade="BF"/>
      <w:kern w:val="32"/>
      <w:sz w:val="24"/>
      <w:szCs w:val="26"/>
    </w:rPr>
  </w:style>
  <w:style w:type="table" w:styleId="Mkatabulky">
    <w:name w:val="Table Grid"/>
    <w:basedOn w:val="Normlntabulka"/>
    <w:uiPriority w:val="39"/>
    <w:rsid w:val="00A2276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Odkaznakoment">
    <w:name w:val="annotation reference"/>
    <w:basedOn w:val="Standardnpsmoodstavce"/>
    <w:uiPriority w:val="99"/>
    <w:semiHidden/>
    <w:unhideWhenUsed/>
    <w:rsid w:val="00BD66A7"/>
    <w:rPr>
      <w:sz w:val="16"/>
      <w:szCs w:val="16"/>
    </w:rPr>
  </w:style>
  <w:style w:type="paragraph" w:styleId="Textkomente">
    <w:name w:val="annotation text"/>
    <w:basedOn w:val="Normln"/>
    <w:link w:val="TextkomenteChar"/>
    <w:uiPriority w:val="99"/>
    <w:semiHidden/>
    <w:unhideWhenUsed/>
    <w:rsid w:val="00BD66A7"/>
    <w:rPr>
      <w:szCs w:val="20"/>
    </w:rPr>
  </w:style>
  <w:style w:type="character" w:styleId="TextkomenteChar" w:customStyle="1">
    <w:name w:val="Text komentáře Char"/>
    <w:basedOn w:val="Standardnpsmoodstavce"/>
    <w:link w:val="Textkomente"/>
    <w:uiPriority w:val="99"/>
    <w:semiHidden/>
    <w:rsid w:val="00BD66A7"/>
    <w:rPr>
      <w:rFonts w:ascii="Arial" w:hAnsi="Arial" w:eastAsia="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D66A7"/>
    <w:rPr>
      <w:b/>
      <w:bCs/>
    </w:rPr>
  </w:style>
  <w:style w:type="character" w:styleId="PedmtkomenteChar" w:customStyle="1">
    <w:name w:val="Předmět komentáře Char"/>
    <w:basedOn w:val="TextkomenteChar"/>
    <w:link w:val="Pedmtkomente"/>
    <w:uiPriority w:val="99"/>
    <w:semiHidden/>
    <w:rsid w:val="00BD66A7"/>
    <w:rPr>
      <w:rFonts w:ascii="Arial" w:hAnsi="Arial" w:eastAsia="Times New Roman" w:cs="Times New Roman"/>
      <w:b/>
      <w:bCs/>
      <w:sz w:val="20"/>
      <w:szCs w:val="20"/>
      <w:lang w:eastAsia="cs-CZ"/>
    </w:rPr>
  </w:style>
  <w:style w:type="paragraph" w:styleId="Titulek">
    <w:name w:val="caption"/>
    <w:basedOn w:val="Normln"/>
    <w:next w:val="Normln"/>
    <w:uiPriority w:val="35"/>
    <w:unhideWhenUsed/>
    <w:qFormat/>
    <w:rsid w:val="006B4F47"/>
    <w:pPr>
      <w:spacing w:after="200"/>
    </w:pPr>
    <w:rPr>
      <w:i/>
      <w:iCs/>
      <w:color w:val="44546A" w:themeColor="text2"/>
      <w:sz w:val="18"/>
      <w:szCs w:val="18"/>
    </w:rPr>
  </w:style>
  <w:style w:type="paragraph" w:styleId="Revize">
    <w:name w:val="Revision"/>
    <w:hidden/>
    <w:uiPriority w:val="99"/>
    <w:semiHidden/>
    <w:rsid w:val="002A11F5"/>
    <w:pPr>
      <w:spacing w:after="0" w:line="240" w:lineRule="auto"/>
    </w:pPr>
    <w:rPr>
      <w:rFonts w:eastAsia="Times New Roman" w:cs="Times New Roman"/>
      <w:szCs w:val="24"/>
      <w:lang w:eastAsia="cs-CZ"/>
    </w:rPr>
  </w:style>
  <w:style w:type="paragraph" w:styleId="Nadpisobsahu">
    <w:name w:val="TOC Heading"/>
    <w:basedOn w:val="Nadpis1"/>
    <w:next w:val="Normln"/>
    <w:uiPriority w:val="39"/>
    <w:unhideWhenUsed/>
    <w:qFormat/>
    <w:rsid w:val="000B671A"/>
    <w:pPr>
      <w:keepLines/>
      <w:numPr>
        <w:numId w:val="0"/>
      </w:numPr>
      <w:spacing w:after="0" w:line="259" w:lineRule="auto"/>
      <w:outlineLvl w:val="9"/>
    </w:pPr>
    <w:rPr>
      <w:rFonts w:asciiTheme="majorHAnsi" w:hAnsiTheme="majorHAnsi" w:eastAsiaTheme="majorEastAsia" w:cstheme="majorBidi"/>
      <w:b w:val="0"/>
      <w:bCs w:val="0"/>
      <w:i w:val="0"/>
      <w:color w:val="2E74B5" w:themeColor="accent1" w:themeShade="BF"/>
      <w:kern w:val="0"/>
      <w:sz w:val="32"/>
    </w:rPr>
  </w:style>
  <w:style w:type="paragraph" w:styleId="Obsah1">
    <w:name w:val="toc 1"/>
    <w:basedOn w:val="Normln"/>
    <w:next w:val="Normln"/>
    <w:autoRedefine/>
    <w:uiPriority w:val="39"/>
    <w:unhideWhenUsed/>
    <w:rsid w:val="000B671A"/>
    <w:pPr>
      <w:tabs>
        <w:tab w:val="left" w:pos="440"/>
        <w:tab w:val="right" w:leader="dot" w:pos="10456"/>
      </w:tabs>
      <w:spacing w:line="240" w:lineRule="auto"/>
      <w:ind w:left="0"/>
    </w:pPr>
  </w:style>
  <w:style w:type="paragraph" w:styleId="Obsah2">
    <w:name w:val="toc 2"/>
    <w:basedOn w:val="Normln"/>
    <w:next w:val="Normln"/>
    <w:autoRedefine/>
    <w:uiPriority w:val="39"/>
    <w:unhideWhenUsed/>
    <w:rsid w:val="000B671A"/>
    <w:pPr>
      <w:tabs>
        <w:tab w:val="left" w:pos="880"/>
        <w:tab w:val="right" w:leader="dot" w:pos="10456"/>
      </w:tabs>
      <w:spacing w:line="240" w:lineRule="auto"/>
      <w:ind w:left="22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16/09/relationships/commentsIds" Target="commentsIds.xm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microsoft.com/office/2011/relationships/commentsExtended" Target="commentsExtended.xml" Id="rId12"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header" Target="header2.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microsoft.com/office/2011/relationships/people" Target="people.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1.xml" Id="rId14" /><Relationship Type="http://schemas.openxmlformats.org/officeDocument/2006/relationships/glossaryDocument" Target="glossary/document.xml" Id="R1442cc2666f3419e" /></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7433f596-1ddb-44bc-91fd-dc8fea724950}"/>
      </w:docPartPr>
      <w:docPartBody>
        <w:p w14:paraId="74F796AC">
          <w:r>
            <w:rPr>
              <w:rStyle w:val="PlaceholderText"/>
            </w:rPr>
            <w:t/>
          </w:r>
        </w:p>
      </w:docPartBody>
    </w:docPart>
  </w:docParts>
</w:glossaryDocument>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7A41781C9BF27E4DA0BADD2D0C6752AF" ma:contentTypeVersion="10" ma:contentTypeDescription="Vytvoří nový dokument" ma:contentTypeScope="" ma:versionID="113a6679780f2dc2d474d42dbbd4dcac">
  <xsd:schema xmlns:xsd="http://www.w3.org/2001/XMLSchema" xmlns:xs="http://www.w3.org/2001/XMLSchema" xmlns:p="http://schemas.microsoft.com/office/2006/metadata/properties" xmlns:ns2="c9258fe8-8ee4-4284-a275-3595a91bfed2" xmlns:ns3="7c39cb30-8a73-46b0-933b-4854855eca6a" targetNamespace="http://schemas.microsoft.com/office/2006/metadata/properties" ma:root="true" ma:fieldsID="77db9fac3737d51bf305cd451b3fac19" ns2:_="" ns3:_="">
    <xsd:import namespace="c9258fe8-8ee4-4284-a275-3595a91bfed2"/>
    <xsd:import namespace="7c39cb30-8a73-46b0-933b-4854855eca6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258fe8-8ee4-4284-a275-3595a91bfe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39cb30-8a73-46b0-933b-4854855eca6a" elementFormDefault="qualified">
    <xsd:import namespace="http://schemas.microsoft.com/office/2006/documentManagement/types"/>
    <xsd:import namespace="http://schemas.microsoft.com/office/infopath/2007/PartnerControls"/>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B5DA781-DA12-445F-9414-1EBC8850D65D}">
  <ds:schemaRefs>
    <ds:schemaRef ds:uri="http://schemas.openxmlformats.org/officeDocument/2006/bibliography"/>
  </ds:schemaRefs>
</ds:datastoreItem>
</file>

<file path=customXml/itemProps2.xml><?xml version="1.0" encoding="utf-8"?>
<ds:datastoreItem xmlns:ds="http://schemas.openxmlformats.org/officeDocument/2006/customXml" ds:itemID="{1D97AB8F-B6D1-42C0-B1C0-DC24B92CDD52}"/>
</file>

<file path=customXml/itemProps3.xml><?xml version="1.0" encoding="utf-8"?>
<ds:datastoreItem xmlns:ds="http://schemas.openxmlformats.org/officeDocument/2006/customXml" ds:itemID="{0B8BC942-11FB-4D50-A93A-A9970CAFDCE7}">
  <ds:schemaRefs>
    <ds:schemaRef ds:uri="http://schemas.microsoft.com/sharepoint/v3/contenttype/forms"/>
  </ds:schemaRefs>
</ds:datastoreItem>
</file>

<file path=customXml/itemProps4.xml><?xml version="1.0" encoding="utf-8"?>
<ds:datastoreItem xmlns:ds="http://schemas.openxmlformats.org/officeDocument/2006/customXml" ds:itemID="{7913F14B-6701-43E3-9A34-5A69D3E85BC7}">
  <ds:schemaRefs>
    <ds:schemaRef ds:uri="http://schemas.microsoft.com/office/2006/metadata/properties"/>
    <ds:schemaRef ds:uri="http://schemas.microsoft.com/office/infopath/2007/PartnerControls"/>
    <ds:schemaRef ds:uri="ceebd3b4-5a2c-486e-8a92-9bd637ffb312"/>
    <ds:schemaRef ds:uri="418cac96-fec9-40a4-8bc5-7f52a5c525b0"/>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sramkova@vrv.cz</dc:creator>
  <cp:keywords/>
  <dc:description/>
  <cp:lastModifiedBy>Kecek Tomáš</cp:lastModifiedBy>
  <cp:revision>4</cp:revision>
  <cp:lastPrinted>2016-09-05T15:18:00Z</cp:lastPrinted>
  <dcterms:created xsi:type="dcterms:W3CDTF">2023-09-25T13:35:00Z</dcterms:created>
  <dcterms:modified xsi:type="dcterms:W3CDTF">2024-01-24T14:09:11Z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HAVLICKOVA.ALENA@kr-jihomoravsky.cz</vt:lpwstr>
  </property>
  <property fmtid="{D5CDD505-2E9C-101B-9397-08002B2CF9AE}" pid="5" name="MSIP_Label_690ebb53-23a2-471a-9c6e-17bd0d11311e_SetDate">
    <vt:lpwstr>2023-02-23T17:46:11.9793447Z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y fmtid="{D5CDD505-2E9C-101B-9397-08002B2CF9AE}" pid="10" name="ContentTypeId">
    <vt:lpwstr>0x0101007A41781C9BF27E4DA0BADD2D0C6752AF</vt:lpwstr>
  </property>
  <property fmtid="{D5CDD505-2E9C-101B-9397-08002B2CF9AE}" pid="11" name="MediaServiceImageTags">
    <vt:lpwstr/>
  </property>
</Properties>
</file>